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7B" w:rsidRPr="0059407B" w:rsidRDefault="002D14C5" w:rsidP="00B6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ЛЕСНОЙ</w:t>
      </w:r>
      <w:r w:rsidR="00C36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СЕЛЬСКИЙ </w:t>
      </w:r>
      <w:r w:rsidR="0059407B"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 w:rsidR="0009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НАРОДНЫХ</w:t>
      </w:r>
      <w:r w:rsidR="0059407B"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407B"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</w:t>
      </w:r>
    </w:p>
    <w:p w:rsidR="0059407B" w:rsidRPr="0059407B" w:rsidRDefault="00B60A12" w:rsidP="00B6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БИЙСКОГО</w:t>
      </w:r>
      <w:r w:rsidR="0059407B"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407B"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="0059407B"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407B"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АЛТАЙСКОГО</w:t>
      </w:r>
      <w:r w:rsidR="0059407B"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407B"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59407B" w:rsidRPr="0059407B" w:rsidRDefault="0059407B" w:rsidP="00B6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407B" w:rsidRPr="0059407B" w:rsidRDefault="0059407B" w:rsidP="00B6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="00A3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3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="00A3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3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A3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A34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59407B" w:rsidRPr="0059407B" w:rsidRDefault="0059407B" w:rsidP="00B6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407B" w:rsidRPr="0059407B" w:rsidRDefault="002D14C5" w:rsidP="00B6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3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A3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.2025</w:t>
      </w:r>
      <w:r w:rsidR="0059407B"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B60A12"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59407B"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59407B"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59407B"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1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187</w:t>
      </w:r>
    </w:p>
    <w:p w:rsidR="0059407B" w:rsidRPr="00A34C7E" w:rsidRDefault="0059407B" w:rsidP="00B60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2D1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Лесное</w:t>
      </w:r>
    </w:p>
    <w:p w:rsidR="0059407B" w:rsidRP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60A12" w:rsidRPr="00B60A12" w:rsidRDefault="0059407B" w:rsidP="00B60A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</w:t>
      </w:r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60A12" w:rsidRPr="00B60A12" w:rsidRDefault="0059407B" w:rsidP="00B60A1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D14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Лесной</w:t>
      </w:r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</w:t>
      </w:r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59407B" w:rsidRPr="0059407B" w:rsidRDefault="00B60A12" w:rsidP="00B60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Бийского</w:t>
      </w:r>
      <w:proofErr w:type="spellEnd"/>
      <w:r w:rsidR="0059407B"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407B"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="0059407B"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407B"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Алтайского</w:t>
      </w:r>
      <w:r w:rsidR="0059407B" w:rsidRPr="00B60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407B" w:rsidRPr="00594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края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C3607C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8E44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09464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hyperlink r:id="rId4" w:tgtFrame="_blank" w:history="1">
        <w:r w:rsidRPr="00C360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067384" w:rsidRPr="000673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20.03.2025 </w:t>
        </w:r>
        <w:r w:rsidR="000673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67384" w:rsidRPr="000673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33-ФЗ</w:t>
        </w:r>
      </w:hyperlink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4644" w:rsidRPr="0009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E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5" w:tgtFrame="_blank" w:history="1">
        <w:r w:rsidRPr="00C360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D14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</w:t>
      </w:r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8B7171"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2D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Лесной </w:t>
      </w:r>
      <w:r w:rsid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</w:t>
      </w:r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C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B7171" w:rsidRPr="0059407B" w:rsidRDefault="008B7171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="008B7171"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171"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407B" w:rsidRPr="0059407B" w:rsidRDefault="0059407B" w:rsidP="00857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proofErr w:type="gramStart"/>
        <w:r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</w:t>
        </w:r>
        <w:r w:rsidR="008B7171"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="00C3607C"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D14C5"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</w:t>
        </w:r>
        <w:r w:rsidR="00C3607C"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</w:t>
        </w:r>
        <w:r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Совета депутатов от </w:t>
        </w:r>
        <w:r w:rsidR="002D14C5"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23.08.2019</w:t>
        </w:r>
        <w:r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</w:hyperlink>
      <w:r w:rsidR="008B7171" w:rsidRPr="0085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4C5" w:rsidRPr="00857EA7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85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14C5" w:rsidRPr="00857EA7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благоустройства на территории поселения муниципального образования Лесной сельсовет </w:t>
      </w:r>
      <w:proofErr w:type="spellStart"/>
      <w:r w:rsidR="002D14C5" w:rsidRPr="00857EA7">
        <w:rPr>
          <w:rFonts w:ascii="Times New Roman" w:eastAsia="Calibri" w:hAnsi="Times New Roman" w:cs="Times New Roman"/>
          <w:sz w:val="28"/>
          <w:szCs w:val="28"/>
        </w:rPr>
        <w:t>Бийского</w:t>
      </w:r>
      <w:proofErr w:type="spellEnd"/>
      <w:r w:rsidR="002D14C5" w:rsidRPr="00857EA7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  <w:r w:rsidRPr="0085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7" w:tgtFrame="_blank" w:history="1">
        <w:r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2D14C5"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  <w:r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D14C5"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r w:rsidRPr="00857E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.2021</w:t>
        </w:r>
      </w:hyperlink>
      <w:r w:rsidR="008B7171" w:rsidRPr="0085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14C5" w:rsidRPr="00857EA7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Pr="0085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14C5" w:rsidRPr="00857EA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Лесного сельского Совета народных депутатов </w:t>
      </w:r>
      <w:proofErr w:type="spellStart"/>
      <w:r w:rsidR="002D14C5" w:rsidRPr="00857EA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D14C5" w:rsidRPr="00857EA7">
        <w:rPr>
          <w:rFonts w:ascii="Times New Roman" w:hAnsi="Times New Roman" w:cs="Times New Roman"/>
          <w:sz w:val="28"/>
          <w:szCs w:val="28"/>
        </w:rPr>
        <w:t xml:space="preserve"> района Алтайского края «Об утверждении Правил благоустройства территории поселения муниципального образования Лесной сельсовет» от 23.08.2019 №122», от </w:t>
      </w:r>
      <w:r w:rsidR="002D14C5" w:rsidRPr="00857EA7">
        <w:rPr>
          <w:rFonts w:ascii="Times New Roman" w:eastAsia="Calibri" w:hAnsi="Times New Roman" w:cs="Times New Roman"/>
          <w:sz w:val="28"/>
          <w:szCs w:val="28"/>
        </w:rPr>
        <w:t xml:space="preserve">22.12.2022 </w:t>
      </w:r>
      <w:r w:rsidR="002D14C5" w:rsidRPr="00857EA7">
        <w:rPr>
          <w:rFonts w:ascii="Times New Roman" w:hAnsi="Times New Roman" w:cs="Times New Roman"/>
          <w:sz w:val="28"/>
          <w:szCs w:val="28"/>
        </w:rPr>
        <w:t xml:space="preserve"> № 29 </w:t>
      </w:r>
      <w:r w:rsidR="00857EA7">
        <w:rPr>
          <w:rFonts w:ascii="Times New Roman" w:hAnsi="Times New Roman" w:cs="Times New Roman"/>
          <w:sz w:val="28"/>
          <w:szCs w:val="28"/>
        </w:rPr>
        <w:t>«</w:t>
      </w:r>
      <w:r w:rsidR="002D14C5" w:rsidRPr="00857EA7">
        <w:rPr>
          <w:rFonts w:ascii="Times New Roman" w:hAnsi="Times New Roman" w:cs="Times New Roman"/>
          <w:sz w:val="28"/>
          <w:szCs w:val="28"/>
        </w:rPr>
        <w:t>О внесении изменений и</w:t>
      </w:r>
      <w:proofErr w:type="gramEnd"/>
      <w:r w:rsidR="002D14C5" w:rsidRPr="00857EA7">
        <w:rPr>
          <w:rFonts w:ascii="Times New Roman" w:hAnsi="Times New Roman" w:cs="Times New Roman"/>
          <w:sz w:val="28"/>
          <w:szCs w:val="28"/>
        </w:rPr>
        <w:t xml:space="preserve"> дополнений в решение Лесного сельского Совета народных депутатов от 23.08.2019 г. № 122 «Об утверждении правил благоустройства на территории поселения муниципального образования Лесной сельсовет </w:t>
      </w:r>
      <w:proofErr w:type="spellStart"/>
      <w:r w:rsidR="002D14C5" w:rsidRPr="00857EA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2D14C5" w:rsidRPr="00857EA7">
        <w:rPr>
          <w:rFonts w:ascii="Times New Roman" w:hAnsi="Times New Roman" w:cs="Times New Roman"/>
          <w:sz w:val="28"/>
          <w:szCs w:val="28"/>
        </w:rPr>
        <w:t xml:space="preserve"> района Алтайского края» (в ред. от 23.12.2021 г. № 223)»</w:t>
      </w:r>
      <w:r w:rsidRPr="0085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утратившими силу.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1FFB" w:rsidRDefault="00EA1FF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FFB" w:rsidRPr="0059407B" w:rsidRDefault="00EA1FF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8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Колесникова</w:t>
      </w:r>
    </w:p>
    <w:p w:rsid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1FFB" w:rsidRPr="0059407B" w:rsidRDefault="00EA1FF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2D14C5" w:rsidP="008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407B"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59407B"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9407B"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07B"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59407B"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B7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 Пивоварова</w:t>
      </w:r>
    </w:p>
    <w:p w:rsidR="0059407B" w:rsidRDefault="0059407B" w:rsidP="00594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171" w:rsidRDefault="008B7171" w:rsidP="00594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171" w:rsidRDefault="008B7171" w:rsidP="00594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A1FFB" w:rsidTr="00EA1FFB">
        <w:tc>
          <w:tcPr>
            <w:tcW w:w="4785" w:type="dxa"/>
          </w:tcPr>
          <w:p w:rsidR="00EA1FFB" w:rsidRDefault="00EA1FFB" w:rsidP="00594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A1FFB" w:rsidRPr="0059407B" w:rsidRDefault="00EA1FFB" w:rsidP="00EA1F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EA1FFB" w:rsidRPr="0059407B" w:rsidRDefault="00EA1FFB" w:rsidP="00EA1F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9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ешением</w:t>
            </w:r>
            <w:r w:rsidRPr="00B60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1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Pr="0059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народных</w:t>
            </w:r>
            <w:r w:rsidRPr="00B60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депутатов</w:t>
            </w:r>
          </w:p>
          <w:p w:rsidR="00EA1FFB" w:rsidRDefault="00EA1FFB" w:rsidP="00A31A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Pr="00B60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1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2D1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A31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D14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  <w:r w:rsidRPr="00B60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A31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</w:tr>
    </w:tbl>
    <w:p w:rsidR="008B7171" w:rsidRPr="0059407B" w:rsidRDefault="008B7171" w:rsidP="005940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925EC8" w:rsidRDefault="0059407B" w:rsidP="008B7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</w:t>
      </w:r>
    </w:p>
    <w:p w:rsidR="008B7171" w:rsidRPr="00925EC8" w:rsidRDefault="0059407B" w:rsidP="008B71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благоустройства на территории муниципального образования </w:t>
      </w:r>
    </w:p>
    <w:p w:rsidR="0059407B" w:rsidRPr="00925EC8" w:rsidRDefault="002D14C5" w:rsidP="008B7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Лесной</w:t>
      </w:r>
      <w:r w:rsidR="008B7171" w:rsidRPr="0092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407B" w:rsidRPr="0092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8B7171" w:rsidRPr="0092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Бийского</w:t>
      </w:r>
      <w:proofErr w:type="spellEnd"/>
      <w:r w:rsidR="0059407B" w:rsidRPr="0092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Алтайского края</w:t>
      </w:r>
    </w:p>
    <w:p w:rsidR="0059407B" w:rsidRPr="0059407B" w:rsidRDefault="0059407B" w:rsidP="008B7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3A3F9A" w:rsidRDefault="0059407B" w:rsidP="008B71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Предмет регулирования и </w:t>
      </w:r>
      <w:proofErr w:type="gramStart"/>
      <w:r w:rsidRPr="003A3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proofErr w:type="gramEnd"/>
      <w:r w:rsidRPr="003A3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настоящих Правил</w:t>
      </w:r>
    </w:p>
    <w:p w:rsidR="008B7171" w:rsidRDefault="008B7171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исполнению</w:t>
      </w: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A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выполнения,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заключаемым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карт-схем.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0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Действие настоящих Правил не распространяется</w:t>
      </w:r>
    </w:p>
    <w:p w:rsidR="00490DC4" w:rsidRPr="00C00DF1" w:rsidRDefault="00490DC4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реставрации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0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Основными задачами настоящих Правил являются:</w:t>
      </w:r>
    </w:p>
    <w:p w:rsidR="00490DC4" w:rsidRPr="00C00DF1" w:rsidRDefault="00490DC4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0D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Правовое регулирование отношений в сфере благоустройства поселения</w:t>
      </w:r>
    </w:p>
    <w:p w:rsidR="00490DC4" w:rsidRPr="00C00DF1" w:rsidRDefault="00490DC4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1C5A13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proofErr w:type="gramStart"/>
      <w:r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отношений в сфере благоустройства в поселении осуществляется в соответствии с Федеральным законом </w:t>
      </w:r>
      <w:hyperlink r:id="rId8" w:tgtFrame="_blank" w:history="1">
        <w:r w:rsidR="00067384" w:rsidRPr="00C360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067384" w:rsidRPr="000673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20.03.2025 </w:t>
        </w:r>
        <w:r w:rsidR="000673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067384" w:rsidRPr="000673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33-ФЗ</w:t>
        </w:r>
      </w:hyperlink>
      <w:r w:rsidR="00067384"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7384" w:rsidRPr="00094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единой системе публичной власти</w:t>
      </w:r>
      <w:r w:rsidR="00067384" w:rsidRPr="00C360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Алтайского края </w:t>
      </w:r>
      <w:hyperlink r:id="rId9" w:tgtFrame="_blank" w:history="1">
        <w:r w:rsidRPr="001C5A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06.06.2018 № 29-ЗС</w:t>
        </w:r>
      </w:hyperlink>
      <w:r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содержании правил благоустройства территории муниципального образования Алтайского края»,</w:t>
      </w:r>
      <w:r w:rsidR="00C00DF1"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Алтайского края </w:t>
      </w:r>
      <w:hyperlink r:id="rId10" w:tgtFrame="_blank" w:history="1">
        <w:r w:rsidRPr="001C5A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11.03.2019 № 20-ЗС</w:t>
        </w:r>
      </w:hyperlink>
      <w:r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определения органами местного самоуправления границ прилегающих территорий».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blank" w:history="1">
        <w:r w:rsidRPr="001C5A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24.11.1995 </w:t>
        </w:r>
        <w:r w:rsidR="001C5A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</w:t>
        </w:r>
        <w:r w:rsidRPr="001C5A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181-ФЗ</w:t>
        </w:r>
      </w:hyperlink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244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hyperlink r:id="rId12" w:tgtFrame="_blank" w:history="1">
        <w:r w:rsidRPr="001C5A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24.06.1998 № 89-ФЗ</w:t>
        </w:r>
      </w:hyperlink>
      <w:r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EE7"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5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</w:t>
      </w:r>
      <w:r w:rsidR="0062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нормативно-технических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7E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Основные понятия</w:t>
      </w:r>
    </w:p>
    <w:p w:rsidR="00B15C38" w:rsidRPr="00627EE7" w:rsidRDefault="00B15C38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</w:t>
      </w:r>
      <w:r w:rsidR="0062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(охранные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визуально-пространственного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(площадь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застройкой,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застройкой),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цветовые)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обустроенная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находящаяся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магистральная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коммунально-складских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(районах);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изношенных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долговечные,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ремонтируемой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разворотным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монолитное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сборное,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асфальтобетона,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цементобетона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посеянными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высаженными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древесная,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древесно-кустарниковая,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дендроплан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дорожно-тропиночной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надземной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нефтепродуктами,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пачкающими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повлекшее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поврежденных;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земляные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грунта</w:t>
      </w:r>
      <w:r w:rsidR="0062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отсыпка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(модернизация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тамбуров,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конфигурации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утепление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облицовка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3" w:tgtFrame="_blank" w:history="1">
        <w:r w:rsidRPr="00B60A1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кодексом </w:t>
        </w:r>
      </w:hyperlink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находящаяся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наружная,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(балконы,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колоннады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неисправностей;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(некапитальные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легковозводимых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заглубленных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киоски,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мелкорозничной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гаражи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(средства)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(светильники,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прожекторы),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тоннелях,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электрифицированного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перекрытиях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парапетах,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эстакад,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железобетонных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находящиеся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бункер-накопитель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мусоросборник,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крупногабаритных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мусоросборник,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крупногабаритных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включительно;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бункеров;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(мусор)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образующиеся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образующиеся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образующимся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крупногабаритные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(мебель,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контейнерах;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(мусора)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выгрузка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бункеров-накопителей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просыпавшегося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(мусороперегрузочные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мусоросжигательные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захоронения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(обезвреживание)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надворные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(гараж,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(сауна),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объекты);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известен,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отказался,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правомочия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(имеют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границу)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участку.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являющаяся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границей;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внешняя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Порядок определения границ прилегающей территории</w:t>
      </w:r>
    </w:p>
    <w:p w:rsidR="00B15C38" w:rsidRPr="007B2B42" w:rsidRDefault="00B15C38" w:rsidP="0059407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прилегают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(имеют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границу)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сооружению,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земельному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участку.</w:t>
      </w:r>
    </w:p>
    <w:p w:rsidR="0059407B" w:rsidRPr="0059407B" w:rsidRDefault="0059407B" w:rsidP="005940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Внешняя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пункте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1.6.6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цилиндрической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(столбов,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электросети,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водоразборных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заключаемым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карте-схеме,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являющейся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Карта-схема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топографической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1:500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территории;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многоконтурный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(линией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электропередачи,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линейно-кабельным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сооружением),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сооружениями)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зоной,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бордюром.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бульваров,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59407B" w:rsidRPr="007B2B42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7B2B42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Общественное участие в деятельности по благоустройству</w:t>
      </w:r>
    </w:p>
    <w:p w:rsidR="0059407B" w:rsidRPr="007B2B42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Участники деятельности по благоустройству</w:t>
      </w:r>
    </w:p>
    <w:p w:rsidR="00BA0FB0" w:rsidRPr="007B2B42" w:rsidRDefault="00BA0FB0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(администрация),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архитекторы,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документацию;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(застройщики,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зданиях),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государственно-частного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Порядок общественного участия в деятельности по </w:t>
      </w:r>
      <w:r w:rsidR="00BA0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благоустройству</w:t>
      </w:r>
    </w:p>
    <w:p w:rsidR="00BA0FB0" w:rsidRPr="007B2B42" w:rsidRDefault="00BA0FB0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вопросу;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доработку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="0054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(функция),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(многофункциональные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габаритов,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(дизайн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архитекторами,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архитекторами,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проектировщиками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охватывающими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афиш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проектируемому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(дворовой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(общественные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(поликлиники,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стендах);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генпланом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проходимостью,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(дворовой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Механизмы общественного участия в деятельности по благоустройству</w:t>
      </w:r>
      <w:r w:rsidRPr="0076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FB0" w:rsidRPr="00762F05" w:rsidRDefault="00BA0FB0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(рисунки,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контроль.</w:t>
      </w:r>
    </w:p>
    <w:p w:rsidR="0059407B" w:rsidRPr="0059407B" w:rsidRDefault="0059407B" w:rsidP="00323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учетом положений Федерального закона </w:t>
      </w:r>
      <w:hyperlink r:id="rId14" w:history="1">
        <w:r w:rsidRPr="00A06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</w:t>
        </w:r>
        <w:r w:rsidR="00A06E43" w:rsidRPr="00A06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.07.</w:t>
        </w:r>
        <w:r w:rsidRPr="00A06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2014 </w:t>
        </w:r>
        <w:r w:rsidR="00BA0F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</w:t>
        </w:r>
        <w:r w:rsidRPr="00A06E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212-ФЗ</w:t>
        </w:r>
      </w:hyperlink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A06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32323A" w:rsidRPr="003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3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2323A" w:rsidRPr="003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 от 29.06.2015 </w:t>
      </w:r>
      <w:r w:rsidR="003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2323A" w:rsidRPr="003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52-ЗС</w:t>
      </w:r>
      <w:r w:rsidR="003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2323A" w:rsidRPr="003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общественном контроле в Алтайском крае</w:t>
      </w:r>
      <w:r w:rsidR="0032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видеофиксации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5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2.4. Участие лиц, осуществляющих предпринимательскую деятельность, в реализации комплексных проектов по благоустройству и созданию комфортной </w:t>
      </w:r>
      <w:r w:rsidR="00F17B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среды</w:t>
      </w:r>
    </w:p>
    <w:p w:rsidR="00F17B6B" w:rsidRPr="0071579A" w:rsidRDefault="00F17B6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71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715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инвесторов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вывесок;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реставрации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благоустраиваемым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1B414D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Требования к объектам и элементам благоустройства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hyperlink r:id="rId15" w:tgtFrame="_blank" w:history="1">
        <w:r w:rsidRPr="00F17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24.11.1995 № 181-ФЗ</w:t>
        </w:r>
      </w:hyperlink>
      <w:r w:rsidRPr="00F1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6B" w:rsidRPr="00F17B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социальной защите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F17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вводимым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автостоянок;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(заборы);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коммунально-бытовое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Благоустройство территорий поселения</w:t>
      </w:r>
    </w:p>
    <w:p w:rsidR="00650E3A" w:rsidRPr="00650E3A" w:rsidRDefault="00650E3A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650E3A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4.1.1 Детские площадки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нормативно-техническим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спортивно-игровых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спортивно-игровые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70-150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100-300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900-1600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Соседствующие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высокоплотной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нависающих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(стойки,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заглубленных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перемычек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качелей).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(таблички),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(песчаное,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уплотненное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гравийной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синтетическое)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фундаментом.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скошенными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закругленными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инсоляции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высаживаться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колючками.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спортивно-игровых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спортивно-игровым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0,2-2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миллиметра,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2-8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миллиметров.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миллиметров.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скошена,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скоплению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просыхание,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жесткость.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покачивании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коррозионно-стойких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шелушащиеся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отслаивающиеся,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нетоксичным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травмирование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хрупкими,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изготовителем.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(заусенцев,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отщепов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стоек.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кромками,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шероховатых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закруглены.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(дефектов/неисправностей)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(комплектующие),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подшипники),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арматуры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закруглены.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Радиус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закругления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болтов),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(тоннели,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каких-либо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500х500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(диаметр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сечения)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ухватиться,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ухватиться,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миллиметров.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сдавливающих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застревания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ударопоглощающие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песочнице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экскрементов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насекомых.</w:t>
      </w:r>
    </w:p>
    <w:p w:rsidR="0059407B" w:rsidRP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0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4.1.2. Спортивные площадки</w:t>
      </w:r>
    </w:p>
    <w:p w:rsidR="00650E3A" w:rsidRPr="00650E3A" w:rsidRDefault="00650E3A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высаживая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быстрорастущие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75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4.1.3. Площадки отдыха</w:t>
      </w:r>
    </w:p>
    <w:p w:rsidR="00C575EB" w:rsidRPr="00C575EB" w:rsidRDefault="00C575E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парках.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обустраиваться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разворотным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(кустарник,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отстойн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0,1-0,2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50-100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площадок-лужаек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минимум,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периметральное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Площадки-лужайки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вытаптыванию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D8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1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Площадки (места) для выгула животных</w:t>
      </w:r>
    </w:p>
    <w:p w:rsidR="00D81439" w:rsidRPr="00D81439" w:rsidRDefault="00D81439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400-600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сложившейся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(скамьи),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(урны),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выровненная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дренаж,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травмирующая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(газонное,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песчаное,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песчано-земляное),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(плитка,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утопленная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покинуть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площадкой.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периметральных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изгороди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963E0F" w:rsidRPr="0096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6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Улично-дорожная сеть</w:t>
      </w:r>
    </w:p>
    <w:p w:rsidR="00963E0F" w:rsidRPr="00963E0F" w:rsidRDefault="00963E0F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улично-дорожной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переулки,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обустройства</w:t>
      </w: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963E0F" w:rsidRPr="0096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63E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 Улицы и дороги</w:t>
      </w:r>
    </w:p>
    <w:p w:rsidR="00963E0F" w:rsidRPr="00963E0F" w:rsidRDefault="00963E0F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противоречащей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Федеральному закону </w:t>
      </w:r>
      <w:hyperlink r:id="rId16" w:tgtFrame="_blank" w:history="1">
        <w:r w:rsidRPr="0096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08.11.2007 № </w:t>
        </w:r>
        <w:r w:rsidR="00963E0F" w:rsidRPr="0096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63E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257-ФЗ</w:t>
        </w:r>
      </w:hyperlink>
      <w:r w:rsidRPr="0096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E0F" w:rsidRPr="00963E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автомобильных дорогах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963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нормативно-техническим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(дорожные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улично-дорожной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правилами.</w:t>
      </w:r>
    </w:p>
    <w:p w:rsidR="0059407B" w:rsidRP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109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6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E86109" w:rsidRPr="00E86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E86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 Пешеходные коммуникации </w:t>
      </w:r>
    </w:p>
    <w:p w:rsidR="0059407B" w:rsidRPr="00E86109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(тротуары, аллеи, дорожки, тропинки и прочее).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арматуры,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заброшенные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типам: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образованные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застройщиком;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стихийно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стихийно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неиспользуемые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заброшенных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износу.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шириной,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столпотворения.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(скамейки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(скамейки,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озеленять.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4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6F0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1B4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 Велосипедная инфраструктура.</w:t>
      </w:r>
    </w:p>
    <w:p w:rsidR="001B479C" w:rsidRPr="001B479C" w:rsidRDefault="001B479C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(транспортная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рекреационная),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велодвижение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велодорожки,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периферийные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велополос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км/ч.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прямолинейности,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велодорожки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велодорожках,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велодорожек.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велодорожек,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веломаршрутов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перекрестках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перекрестками);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перепада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маршруте;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транспортно-пересадочных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(ТПУ)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внеуличного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велопарковки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внеуличного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активности.</w:t>
      </w:r>
    </w:p>
    <w:p w:rsidR="0059407B" w:rsidRP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59407B" w:rsidRPr="006F0E48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131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F0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 Парки, скверы.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Парки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микрорайонов.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аттракционов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(аттракционы,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(плиточное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мощение)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детских);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аттракционов,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насаждений);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перголы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трельяжи,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шпалеры),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(контейнеры,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вазоны),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(схема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(детские,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спортивно-игровые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микрорайона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архитектурно-декоративного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131B42" w:rsidRPr="00131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131B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 Площади</w:t>
      </w:r>
    </w:p>
    <w:p w:rsidR="00131B42" w:rsidRPr="00131B42" w:rsidRDefault="00131B42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приобъектные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стадиона,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общественно-транспортные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въездах);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захоронения).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приобъектных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монументально-декоративного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(фонтаны);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мелкорозничной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(пожарных,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(контейнеры,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вазоны),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периметральное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(сквер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сложившейся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партерного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</w:t>
      </w:r>
      <w:r w:rsidR="00E4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7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4.8. Технические зоны транспортных, инженерных коммуникаций, инженерные </w:t>
      </w:r>
      <w:r w:rsidR="00E47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коммуникации</w:t>
      </w:r>
    </w:p>
    <w:p w:rsidR="00E477DC" w:rsidRPr="00E477DC" w:rsidRDefault="00E477DC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(охранно-эксплуатационных)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коллекторов,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высоковольтных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(охранных)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коллекторов,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высоковольтных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транспортно-пешеходные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возведение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высоковольтных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низкорастущих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(неглубокой)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системой.</w:t>
      </w:r>
    </w:p>
    <w:p w:rsidR="0059407B" w:rsidRP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4.9. Контейнерные площадки</w:t>
      </w:r>
    </w:p>
    <w:p w:rsidR="00AD7AA1" w:rsidRPr="00AD7AA1" w:rsidRDefault="00AD7AA1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(контейнерные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примыкать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транспорта.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(вдали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(12x12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застройкой,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территориями;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люминисцентных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ламп,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(батареек);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5-10%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скатывания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фитонцидности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кроной.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трельяжей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периметральной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изгороди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(чтобы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скатывания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(эскизам),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737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7E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4.10. Особенности озеленения территорий муниципального образования</w:t>
      </w:r>
    </w:p>
    <w:p w:rsidR="00737E33" w:rsidRPr="00737E33" w:rsidRDefault="00737E33" w:rsidP="00737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дендроплана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массивы,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солитеры,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изгороди,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кулисы,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боскеты,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шпалеры,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(аллейные,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(контейнеры,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</w:t>
      </w:r>
      <w:r w:rsidR="008D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(газонов,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(крышное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(вертикальное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высаживаемых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комов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траншей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озеленяемых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жизнеспособности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озеленяемых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замощенных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(контейнеры,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теплотрасс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теплотрассы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2-6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слабого.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теплотрасс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сирень,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жимолость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боярышник,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кизильник,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D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лиственницу,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4.10.8.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многорядные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древесно-кустарниковые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посадки: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(смыкание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фильтрующего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несмыкание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0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4.11. Обеспечение сохранности зеленых насаждений</w:t>
      </w:r>
    </w:p>
    <w:p w:rsidR="008D0045" w:rsidRPr="008D0045" w:rsidRDefault="008D0045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сухостойных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выдаваемого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r w:rsidR="002C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(участков)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травянистой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объектам.</w:t>
      </w:r>
    </w:p>
    <w:p w:rsidR="0059407B" w:rsidRPr="00C87382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свалки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надрезы,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подвешивания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гамаков,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выжигания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трельяжи,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шпалеры,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перголы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вазоны.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Трельяж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шпалера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вьющимися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опирающимися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Пергола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решетчатое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галереи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«зеленый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тоннель»,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высаживаются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E75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4.13. Покрытия</w:t>
      </w:r>
    </w:p>
    <w:p w:rsidR="003E75CA" w:rsidRPr="003E75CA" w:rsidRDefault="003E75CA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прочным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ремонтопригодным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экологичным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скольжения.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4.13.4.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мощении,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(приствольные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бордюры,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периметральные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E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4.14. Требования к установке ограждений (заборов)</w:t>
      </w:r>
    </w:p>
    <w:p w:rsidR="00352EB5" w:rsidRPr="00352EB5" w:rsidRDefault="00352EB5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(декоративные,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ограждающие);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(низкие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0,3-1,0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1,1-1,7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1,8-3,0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проницаемости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(прозрачные,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глухие);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(постоянные,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передвижные).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0,2-0,3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(гармоничной)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схожи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4.14.7.</w:t>
      </w:r>
      <w:r w:rsidR="005D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сетки-рабицы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(бетонных,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гипсовых,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оштукатуривание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(тону).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облицовочного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облицовочного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4.15. Водные устройства</w:t>
      </w:r>
    </w:p>
    <w:p w:rsidR="001E2450" w:rsidRPr="001E2450" w:rsidRDefault="001E2450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фонтанчики,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декоративно-эстетическую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микроклимат,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акустическую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водосливными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дренажную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ливневую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канализацию.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фонтанчики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фонтанчика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плиточным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древесно-кустарниковыми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посадками.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гладким,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4.16. Уличное коммунально-бытовое оборудование</w:t>
      </w:r>
    </w:p>
    <w:p w:rsidR="002973BF" w:rsidRPr="002973BF" w:rsidRDefault="002973BF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коммунально-бытовое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урнами.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коммунально-бытового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экологичность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(отсутствие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(владельцы)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колясок.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образующегося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кубических,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6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Уличное техническое оборудование</w:t>
      </w:r>
    </w:p>
    <w:p w:rsidR="004E66CA" w:rsidRPr="004E66CA" w:rsidRDefault="004E66CA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переходов),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решетками.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6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4.18. Игровое и спортивное оборудование</w:t>
      </w:r>
    </w:p>
    <w:p w:rsidR="00B36B11" w:rsidRPr="00B36B11" w:rsidRDefault="00B36B11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комплексами.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анатомо-физиологическим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(тропы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брусьев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(отсутствие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сертифицированного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0D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4.19. Основные требования по организации освещения</w:t>
      </w:r>
    </w:p>
    <w:p w:rsidR="00E10DDE" w:rsidRPr="00E10DDE" w:rsidRDefault="00E10DDE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утилитарных,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светопланировочных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светокомпозиционных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располагаемыми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тросах.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располагаемыми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козырьками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автоподъемников,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кюветами,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кюветом,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превышает 4 м. Опора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гидрантом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4.19.5.</w:t>
      </w:r>
      <w:r w:rsidR="00A7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удлиненных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кронштейнах,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тросовый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засветки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4.19.9.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(столбы,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4.20. Архитектурно-художественное освещение</w:t>
      </w:r>
    </w:p>
    <w:p w:rsidR="00A72287" w:rsidRPr="00A72287" w:rsidRDefault="00A72287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монументального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доминантных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4.20.2.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ландшафта.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нацеливаемых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4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4.21. Источники света</w:t>
      </w:r>
    </w:p>
    <w:p w:rsidR="00BC4920" w:rsidRPr="00BC4920" w:rsidRDefault="00BC4920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4.21.1.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кронштейны,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4.21.2.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светоцветового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зонирования.</w:t>
      </w:r>
    </w:p>
    <w:p w:rsidR="0059407B" w:rsidRP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0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4.22. Общие требования к установке средств размещения информации и рекламы</w:t>
      </w:r>
    </w:p>
    <w:p w:rsidR="0063091C" w:rsidRPr="0063091C" w:rsidRDefault="0063091C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(незадымляемые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лоджии,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проёмы,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лоджии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домов.</w:t>
      </w:r>
    </w:p>
    <w:p w:rsidR="0059407B" w:rsidRPr="0063091C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вывесок),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</w:t>
      </w:r>
      <w:hyperlink r:id="rId17" w:tgtFrame="_blank" w:history="1">
        <w:r w:rsidRPr="006309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13.03.2006 № 38-ФЗ</w:t>
        </w:r>
      </w:hyperlink>
      <w:r w:rsidRPr="0063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91C" w:rsidRPr="006309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091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рекламе</w:t>
      </w:r>
      <w:r w:rsidR="0063091C" w:rsidRPr="006309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0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09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4.22.1. Средства размещения информации</w:t>
      </w:r>
    </w:p>
    <w:p w:rsidR="0063091C" w:rsidRPr="0063091C" w:rsidRDefault="0063091C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выдаваемого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</w:t>
      </w:r>
      <w:r w:rsidR="0063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(группе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3-дневный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4.22.2. Рекламные конструкции</w:t>
      </w:r>
    </w:p>
    <w:p w:rsidR="00F42382" w:rsidRPr="00F42382" w:rsidRDefault="00F42382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виду.</w:t>
      </w:r>
    </w:p>
    <w:p w:rsidR="0059407B" w:rsidRP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4.23. Малые архитектурные формы и характерные требования к ним</w:t>
      </w:r>
    </w:p>
    <w:p w:rsidR="00F42382" w:rsidRPr="00F42382" w:rsidRDefault="00F42382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времяпрепровождению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насаждениями.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антивандальную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оклейки,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заносов,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механизированной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очистки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конструкцией;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эргономичность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(высоту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расцветку,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диссонирующую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окружением;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архитектурой;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утилитарный,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минималистический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зоны.</w:t>
      </w:r>
    </w:p>
    <w:p w:rsidR="0059407B" w:rsidRDefault="0059407B" w:rsidP="00C4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4.23.5. Рекомендации к установке урн</w:t>
      </w:r>
      <w:r w:rsidRPr="00C42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текстурирования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перфорирования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мешков.</w:t>
      </w:r>
    </w:p>
    <w:p w:rsidR="0059407B" w:rsidRPr="00C429E7" w:rsidRDefault="0059407B" w:rsidP="00C42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4.23.6. Рекомендации к уличной мебели, в том числе к различным видам скамей отдыха, размещаемых на территории общественных </w:t>
      </w:r>
      <w:r w:rsidRPr="00C42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пространств, рекреаций и дворов; скамей и столов - на площадках для настольных игр, летних кафе и др.: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лесопарках,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выступающими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пней-срубов,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бревен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углов.</w:t>
      </w:r>
    </w:p>
    <w:p w:rsidR="0059407B" w:rsidRPr="00A34B16" w:rsidRDefault="0059407B" w:rsidP="00A34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4.23.7. Рекомендации к установке цветочниц (вазонов), в том числе к навесным цветочницам: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(вазонов)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(цвет,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(вазонов)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хвойными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декорациями.</w:t>
      </w:r>
    </w:p>
    <w:p w:rsidR="0059407B" w:rsidRPr="00A34B16" w:rsidRDefault="0059407B" w:rsidP="00A34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4.23.8. При установке ограждений рекомендуется учитывать следующее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светоотражающих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4.23.9.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сумок;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кашпо,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вазоны;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(вазоны)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4.23.10.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стилизованной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4.23.11.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сидение;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(вазоны);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4.23.12.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антивандальной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минимизировать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перфорированными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облегчающим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просматриваемыми.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просматриваемый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стрит-арта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контрастным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малообъемных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(коммутационных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малоформатной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стрит-арта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афишной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тумбы.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рельефной,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навигационных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вандалозащищенность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очищающиеся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боящиеся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абразивных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МАФ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перфорирование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текстурирование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разрисовыванию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однотонная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провоцирует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темные.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вандалозащищенность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заборы)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стрит-арта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графити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минимизировать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боку</w:t>
      </w:r>
      <w:r w:rsidR="00E97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7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спине</w:t>
      </w:r>
      <w:r w:rsidR="00E97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банкоматы),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подвергающуюся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обслуживание.</w:t>
      </w:r>
    </w:p>
    <w:p w:rsidR="0059407B" w:rsidRPr="00E97F70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7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4.24. Основные требования к размещению некапитальных объектов</w:t>
      </w:r>
    </w:p>
    <w:p w:rsidR="00E97F70" w:rsidRPr="00E97F70" w:rsidRDefault="00E97F70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заглубленных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мелкорозничной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сложившейся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долговременной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эксплуатации.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остеклении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безосколочные,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ударостойкие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упрочняющие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многослойные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поликарбонатные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мини-маркетов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мини-рынков,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быстровозводимых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сложившимся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(правообладателей),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мелкорозничную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(пассажи,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автозаправочные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автозаправочных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автозаправочной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запирающие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4.24.6.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стоянках),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сблокированных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павильоном),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канализационных,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5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4.25. Основные требования к элементам объектов капитального строительства</w:t>
      </w:r>
    </w:p>
    <w:p w:rsidR="00C1658C" w:rsidRPr="00C1658C" w:rsidRDefault="00C1658C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(элементов)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цоколей,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террас),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нормативно-правовыми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(правообладателями)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являющимися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(правообладателями)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номерными,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улично-дорожной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озеленения.</w:t>
      </w:r>
    </w:p>
    <w:p w:rsidR="0059407B" w:rsidRPr="00F4356B" w:rsidRDefault="0059407B" w:rsidP="00F43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4.25.5. Не допускается: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лоджий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(кроме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садово-дачных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3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4.26. Сезонные (летние) кафе</w:t>
      </w:r>
    </w:p>
    <w:p w:rsidR="00F4356B" w:rsidRPr="00F4356B" w:rsidRDefault="00F4356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(правообладатель)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примыкать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(сезонного)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25-метровой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парковочной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(правообладатель)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сборно-разборные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(легковозводимые)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(путем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пандусов,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поручней,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маркировок).</w:t>
      </w:r>
    </w:p>
    <w:p w:rsidR="0059407B" w:rsidRPr="000A0206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0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монолитного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железобетона,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профилированных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баннерной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строительно-монтажных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(рамное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остекление),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сайдинг-панелей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остекления;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облицовки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полиэтиленового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черепицы,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металлочерепицы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рубероида,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асбестоцементных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заглублением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однокупольными,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многокупольными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опорой.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этажами)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(обработанное,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окрашенное),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(владельцам)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(гармонично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взаимоувязанные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рекламно-информационное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архитектурно-градостроительного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(кафе),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0,60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раздвижных,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(складном)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1,80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асфальтобетонном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(покрытии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плитки),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глухих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устойчивыми.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бьющихся,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пачкающихся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необработанного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ограждениях.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0,45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(включительно),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электроснабжения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ливнестока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(разрушенное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асфальтобетонное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плиткой,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выбоин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пандусов.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этажами)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4.26.18.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прорывов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ржавчины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окрашены.</w:t>
      </w:r>
    </w:p>
    <w:p w:rsidR="0059407B" w:rsidRPr="003927A8" w:rsidRDefault="0059407B" w:rsidP="003927A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7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4.26.19. При эксплуатации сезонного (летнего) кафе не допускается: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(шашлычных,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чебуречных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(летнего)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звуковоспроизводящих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укоусиления,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4.27. Общие требования к зонам отдыха</w:t>
      </w:r>
    </w:p>
    <w:p w:rsidR="007F7BE3" w:rsidRPr="007F7BE3" w:rsidRDefault="007F7BE3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прибрежной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пляжа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проездом;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(питьевое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водоотведение,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Медпункт</w:t>
      </w:r>
      <w:r w:rsidR="00C1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медпункта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(плитка,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утопленная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пирсы),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пляжа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(навесы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переодевания),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пляжах,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кабины.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древесно-кустарниковой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прибрежной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80%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(берегоукрепительный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оползневых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эродируемых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водозадерживающие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дренаж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(выгуливание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(торговые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тележки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</w:t>
      </w:r>
      <w:r w:rsidR="0003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Мороженое</w:t>
      </w:r>
      <w:r w:rsidR="00033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31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4.28. Кондиционеры и антенны</w:t>
      </w:r>
    </w:p>
    <w:p w:rsidR="00033122" w:rsidRPr="00033122" w:rsidRDefault="00033122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4.28.1.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кондиционеров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кондиционеров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конденсат,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образующийся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кондиционера,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козырьки,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4.28.2.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кондиционеров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антенн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отделкой,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1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4.29. Общие требования к обустройству мест производства работ</w:t>
      </w:r>
    </w:p>
    <w:p w:rsidR="004116EB" w:rsidRPr="004116EB" w:rsidRDefault="004116E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рекультивируемые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бетономешалок,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автомиксеров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автомиксеров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Ремонтно-строительные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2-недельный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(ордера)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6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запрещается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(ордере).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траншей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котлованов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(ордере)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разрытые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(ордере).</w:t>
      </w:r>
    </w:p>
    <w:p w:rsidR="0059407B" w:rsidRPr="00F55033" w:rsidRDefault="0059407B" w:rsidP="00F5503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0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4.29.10. При производстве работ запрещается: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откачку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траншей,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котлованов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излишнюю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загромождать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налипшего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4.29.11.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4.29.12.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бункеры-накопители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4.29.13.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смежные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4.29.14.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асфальтобетона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дорожно-ремонтных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191DB9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D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4.30. Строительные площадки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4.30.1.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</w:t>
      </w:r>
      <w:r w:rsidR="00EE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наклеек,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надписей.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4.30.2.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древесно-кустарниковой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огорожены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4.30.3.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образующиеся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обезвреживаться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4.30.4.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4.30.5.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(строительные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вагончики,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D72E89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Требования к содержанию объектов благоустройства, зданий, строений, сооружений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5.1. Ввод в эксплуатацию детских, игровых, спортивных (физкультурно-оздоровительных) площадок и их содержание</w:t>
      </w:r>
    </w:p>
    <w:p w:rsidR="00D72E89" w:rsidRPr="00D72E89" w:rsidRDefault="00D72E89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(физкультурно-оздоровительных)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(монтажу)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(физкультурно-оздоровительных)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(замена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(отдельные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(устанавливаемое)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(копии)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(декларирования)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документацию.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(контроль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обрезка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скамейки,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арматура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ржавчины,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плафоны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споткнуться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(несчастных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5.1.16.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вандализма;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5.1.17.</w:t>
      </w:r>
      <w:r w:rsidR="00E9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подвергающихся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изготовителя,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труднодоступным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гниения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демонтировано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оставшийся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огораживают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ударопоглощающих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подшипников;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ударопоглощающих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крепежных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Содержание площадок автостоянок, мест размещения и хранения транспортных средств</w:t>
      </w:r>
    </w:p>
    <w:p w:rsidR="00E95B57" w:rsidRPr="00E95B57" w:rsidRDefault="00E95B57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дорожно-строительную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(фильтров,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канистр,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стеклоочистителей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утилизацию.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покрышек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комплектующих,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бункеры,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водоотведения,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масел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покрышек,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5B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5.3. Содержание объектов (средств) наружного освещения</w:t>
      </w:r>
    </w:p>
    <w:p w:rsidR="00E95B57" w:rsidRPr="00E95B57" w:rsidRDefault="00E95B57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кронштейны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очагов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демонтироваться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неработающих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непреодолимой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сбитых,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5.4. Содержание средств размещения информации, рекламных конструкций</w:t>
      </w:r>
    </w:p>
    <w:p w:rsidR="004E23F5" w:rsidRPr="004E23F5" w:rsidRDefault="004E23F5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эксплуатации,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(незадымляемые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лоджии,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проёмы,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лоджии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2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5.5. Требования к содержанию ограждений (заборов)</w:t>
      </w:r>
    </w:p>
    <w:p w:rsidR="004E23F5" w:rsidRPr="004E23F5" w:rsidRDefault="004E23F5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ветхого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повлечь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(правообладателями)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A758B2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 Содержание объектов капитального строительства и объектов инфраструктуры</w:t>
      </w:r>
    </w:p>
    <w:p w:rsidR="0059407B" w:rsidRPr="00A758B2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A758B2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5.6.1. Содержание объектов капитального строительства: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облицовки,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штукатурки,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трещины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штукатурке,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выкрашивание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облицовки,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мелкоблочной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герметизирующих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заделок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полносборных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водосточных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высолы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парапетов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устраняться,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долевому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пропорционально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площадям.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(балконы,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лоджии,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водосточные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цоколи,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козырьки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древесно-кустарниковой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обледенений.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(наледи)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Сброшенные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(наледь)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сброса;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сбрасывании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электроосвещения,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растяжек,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оград,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фонарей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трансформаторных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отключения.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фонтанчиков,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5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5.7. Содержание зеленых насаждений</w:t>
      </w:r>
    </w:p>
    <w:p w:rsidR="009C5D22" w:rsidRPr="009C5D22" w:rsidRDefault="009C5D22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(скашивают)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травостоя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Окошенная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покоса.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Срезанную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опавшие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вывозят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полигоны.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Погибшие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потерявшие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подсадкой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5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5.8. Содержание наземных частей линейных сооружений и </w:t>
      </w:r>
      <w:r w:rsidR="009C5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коммуникаций</w:t>
      </w:r>
    </w:p>
    <w:p w:rsidR="009C5D22" w:rsidRPr="009C5D22" w:rsidRDefault="009C5D22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(тепловые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газопровод,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электросети,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теплотрасс,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газо-,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топливо-,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электропередачи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неокрашенное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газо-,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топливо-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покраски.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5.8.5.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гидранты,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обслуживаемой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внутриквартальных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магистралях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водопровода,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теплотрасс;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какие-либо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уличными,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трассы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неплотно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крышками;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гидрантами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шлангов;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колонок;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внутриквартальных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асфальтировании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расчищать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гидранты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утеплены.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5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5.9. Содержание производственных территорий</w:t>
      </w:r>
    </w:p>
    <w:p w:rsidR="009C5D22" w:rsidRPr="009C5D22" w:rsidRDefault="009C5D22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(арендаторов)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5.9.2.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железобетонное,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бетонное,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асфальтобетонное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щебеночное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осветительное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(правообладателей)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5.10. Содержание прилегающей территории частных домовладений, в том числе используемых для временного (сезонного) проживания</w:t>
      </w:r>
    </w:p>
    <w:p w:rsidR="00CF083C" w:rsidRPr="00CF083C" w:rsidRDefault="00CF083C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(сезонного)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F0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складировать твердые коммунальные отходы в индивидуальные мусорные контейнеры, либо квартальные контейнерные 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(свыше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удобрений,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домовладению;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разукомплектованных,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золошлаковых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переулков.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9407B" w:rsidRPr="00CF083C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Обеспечение чистоты и порядка в поселении.</w:t>
      </w:r>
    </w:p>
    <w:p w:rsidR="0059407B" w:rsidRPr="00CF083C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Правила организации и производства уборочных работ.</w:t>
      </w:r>
    </w:p>
    <w:p w:rsidR="0059407B" w:rsidRPr="00CF083C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CF083C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Нормы и правила по содержанию мест общественного пользования и территории юридических лиц (индивидуальных предпринимателей) или физических лиц.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крупногабаритных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утилизации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обезвреживания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6C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Упавшие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токонесущих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токонесущих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6C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6C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594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масел,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(металлических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ракушек</w:t>
      </w:r>
      <w:r w:rsidR="006C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пеналов</w:t>
      </w:r>
      <w:r w:rsidR="006C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(деревянных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голубятен,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сыпучих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(уголь,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щебень,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известняк,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керамзит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(глина,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торф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тентом,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шлагбаумов,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6C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6C2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пересекающейся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(дорогами)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(владельцами)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(участков)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6C2B3F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Общие требования к содержанию территорий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потребителями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противоречащими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превышающий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погрузки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6.3. Организация сбора твердых коммунальных отходов</w:t>
      </w:r>
    </w:p>
    <w:p w:rsidR="006C2B3F" w:rsidRPr="006C2B3F" w:rsidRDefault="006C2B3F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лимитов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4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6.4. Вывоз твердых коммунальных отходов</w:t>
      </w:r>
    </w:p>
    <w:p w:rsidR="00E24F43" w:rsidRPr="00E24F43" w:rsidRDefault="00E24F43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заключившим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способами: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(контейнеры),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загнивания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плюсовой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свыше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(ежедневный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сложившейся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комиссионно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СЭС).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выгребных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домовладельцами,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сырья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(текстиль,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мусоровозного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просыпавшегося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выгрузке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загрузке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бункера,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(устанавливаются)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ТСЖ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покрашены.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(правообладателем)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Покраска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(владельцем)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(правообладателем)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(апрель),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6.4.10.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8" w:tgtFrame="_blank" w:history="1">
        <w:r w:rsidRPr="00EA1B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2.1.3684-21</w:t>
        </w:r>
      </w:hyperlink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атмосферному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воздуху,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санитарно-противоэпидемических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(профилактических)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EA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28.01.2021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(удаления)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(вывоз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бестарным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</w:t>
      </w:r>
      <w:r w:rsidR="00EA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1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6.5. Общие требования к проведению благоустройства и уборочных работ на территории </w:t>
      </w:r>
      <w:r w:rsidR="00EA1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</w:t>
      </w:r>
    </w:p>
    <w:p w:rsidR="00EA1B8B" w:rsidRPr="00EA1B8B" w:rsidRDefault="00EA1B8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разрабатываемыми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1B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6.6. Организация и проведение уборочных работ в зимнее время</w:t>
      </w:r>
    </w:p>
    <w:p w:rsidR="00EA1B8B" w:rsidRPr="00EA1B8B" w:rsidRDefault="00EA1B8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зимы.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снегосвалки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песком.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реагентов,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проезда).</w:t>
      </w:r>
    </w:p>
    <w:p w:rsidR="0059407B" w:rsidRPr="00685134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6.6.6. </w:t>
      </w:r>
      <w:r w:rsidRPr="00685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счищаемый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внутриквартальных,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(владении)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роторную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переброску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осколков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внутриквартальные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сгребание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вывоза;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внутриквартальных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6.6.8.К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(вывоз);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скалывание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снежно-ледяных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метеорологической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6.6.10.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Дорожно-эксплуатационные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зимнюю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должны до 1 ноября</w:t>
      </w:r>
      <w:r w:rsidRPr="00B6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асфальтобетонным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счищаемый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обочины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перекрестках;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тротуарах.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двухметровые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прилотковые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разрывы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шириной: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разметку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снегопада;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снегопада;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снеготаяния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благоустроены.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Снегоуборочные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(механизированное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зачистка)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снегоочистки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свежевыпавшего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уплотненного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(снежно-ледяных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образований).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снегопада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привходе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расчищаться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6.6.19.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Внутридворовые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площадок,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усовершенствованное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(асфальт,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тротуарная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плитка),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5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6.7. Организация и проведение уборочных работ в летнее время</w:t>
      </w:r>
    </w:p>
    <w:p w:rsidR="00685134" w:rsidRPr="00685134" w:rsidRDefault="00685134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внутридворовых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  <w:proofErr w:type="gram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шланга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(правообладателей)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домовладений,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6.7.5.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листопада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опавших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Сгребание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комлевой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6.7.6.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предпочтительно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6.7.7.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выбитые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(индивидуальным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предпринимателем)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6.7.8.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автозаправочным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придорожного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6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 Содержание домашнего скота и птицы</w:t>
      </w:r>
    </w:p>
    <w:p w:rsidR="00A4650B" w:rsidRPr="00A4650B" w:rsidRDefault="00A4650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(стайках,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хлевах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находящегося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неогороженных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пастбищах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привязи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заключивших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пастух).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(клеймению,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биркованию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(КРС,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овцы,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огороженной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участка.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пастьбы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скотовладельцев</w:t>
      </w:r>
      <w:proofErr w:type="spellEnd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возрастов),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подвергнутых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весенне-осенним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вакцинациями.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иммунизированного,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поголовья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территорию.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пастбищах,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пастуха.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рекреационных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пастбища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прогонять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6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6.9. Содержание домашних животных, порядок их выгула</w:t>
      </w:r>
    </w:p>
    <w:p w:rsidR="00C66CB6" w:rsidRPr="00C66CB6" w:rsidRDefault="00C66CB6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выгуливании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наморднике,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намордника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выгуливать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больниц,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выгуливаемыми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6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6.10. Организация защиты от неблагоприятного воздействия безнадзорных животных</w:t>
      </w:r>
    </w:p>
    <w:p w:rsidR="00C66CB6" w:rsidRPr="00C66CB6" w:rsidRDefault="00C66CB6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hyperlink r:id="rId19" w:tgtFrame="_blank" w:history="1">
        <w:r w:rsidRPr="005B5D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30.03.2015 № 64-ФЗ</w:t>
        </w:r>
      </w:hyperlink>
      <w:r w:rsidRPr="005B5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Законом Алтайского края от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09.11.2015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4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107-ЗС</w:t>
      </w:r>
      <w:r w:rsidR="005B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B5D78" w:rsidRPr="005B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="005B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B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(кастрация),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бездомных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Pr="001C3447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Ответственность в сфере благоустройства, чистоты и порядка</w:t>
      </w:r>
    </w:p>
    <w:p w:rsidR="0059407B" w:rsidRPr="001C3447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 Обязанности по организации и/или производству работ по уборке и содержанию территорий и иных объектов возлагаются</w:t>
      </w:r>
      <w:r w:rsidRPr="001C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3447" w:rsidRPr="001C3447" w:rsidRDefault="001C3447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дорожно-ремонтных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бесхозяйным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(торговые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киоски,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т.п.)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осваиваемых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автозаправочных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автозаправочных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развлекательных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объектов;</w:t>
      </w:r>
      <w:proofErr w:type="gramEnd"/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(владельцев)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электропередачи,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газопроводов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электропередачи,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газопроводов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трубопроводов;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7.2. Предусмотренные настоящими Правилами обязанности, в случае возложения их в соответствии с подпунктом 6.1.1 пункта 6.1 настоящего раздела Правил на собственников, владельцев, пользователей территорий и иных объектов (далее – объекты), а также в случаях, не предусмотренных подпунктом 6.1.1 пункта 1 настоящего раздела Правил, возлагаются:</w:t>
      </w:r>
    </w:p>
    <w:p w:rsidR="00E94825" w:rsidRPr="00E94825" w:rsidRDefault="00E94825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владельцев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объектов: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находящимся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7.3. Участие собственников (правообладателей) зданий (помещений в них) и сооружений в благоустройстве прилегающих территорий</w:t>
      </w:r>
    </w:p>
    <w:p w:rsidR="00E94825" w:rsidRPr="00E94825" w:rsidRDefault="00E94825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(правообладатели)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(помещениям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7.3.3.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придомовых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(прилегающих)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(жилищные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кооперативы),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домами;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непосредственную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договором.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7.3.4.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пересечении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2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Размещение строений на земельном </w:t>
      </w:r>
      <w:r w:rsidR="003022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участке</w:t>
      </w:r>
    </w:p>
    <w:p w:rsidR="003022D9" w:rsidRPr="003022D9" w:rsidRDefault="003022D9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принадлежащем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бессрочного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(постоянного)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построек</w:t>
      </w:r>
      <w:proofErr w:type="gramEnd"/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архитектурно-планировочных,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(норм,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нормативов).</w:t>
      </w:r>
    </w:p>
    <w:p w:rsidR="00D371DC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1DC" w:rsidRP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участках, должны быть не менее 6 м</w:t>
      </w:r>
      <w:r w:rsid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</w:t>
      </w:r>
      <w:r w:rsidR="00D371DC" w:rsidRP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Расстояние от границ участка должно быть не менее</w:t>
      </w:r>
      <w:r w:rsid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1DC" w:rsidRP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69E" w:rsidRP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</w:t>
      </w:r>
      <w:r w:rsidR="0096569E" w:rsidRP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1DC" w:rsidRP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стены жилого дома;</w:t>
      </w:r>
      <w:r w:rsid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 метра -</w:t>
      </w:r>
      <w:r w:rsidR="00D371DC" w:rsidRP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хозяйственных построек. При отсутствии централизованной канализации расстояние от туалета до стен ближайшего дома необходимо принимать не менее 12 м</w:t>
      </w:r>
      <w:r w:rsid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</w:t>
      </w:r>
      <w:r w:rsidR="00D371DC" w:rsidRP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источника водоснабжения (колодца) - не менее 25 м</w:t>
      </w:r>
      <w:r w:rsidR="00D37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етров.</w:t>
      </w:r>
    </w:p>
    <w:p w:rsidR="0005721A" w:rsidRDefault="0005721A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Канализационный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выгреб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47EF" w:rsidRDefault="00AF47EF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надворные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постройки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(туалеты)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участка.</w:t>
      </w:r>
    </w:p>
    <w:p w:rsidR="00D371DC" w:rsidRDefault="00AF47EF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</w:t>
      </w:r>
      <w:r w:rsidRPr="00AF4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сельских населенных пунктах в зонах застройки одноквартирными жилыми домами (индивидуальными или блокированными) размещаемые группы хозяйственных построек должны содержать не более 30 блоков каждая.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69E" w:rsidRP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Хозяйственные постройки для скота и птицы следует предусматривать на расстоянии от окон жилых помещений дома</w:t>
      </w:r>
      <w:r w:rsid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69E" w:rsidRP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одиночные или двойные</w:t>
      </w:r>
      <w:r w:rsidR="0064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</w:t>
      </w:r>
      <w:r w:rsidR="0064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FD7" w:rsidRP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4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</w:t>
      </w:r>
      <w:r w:rsidR="0096569E" w:rsidRP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восьми блоков - </w:t>
      </w:r>
      <w:r w:rsidR="0064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96569E" w:rsidRP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4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</w:t>
      </w:r>
      <w:r w:rsidR="0096569E" w:rsidRP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восьми до 30 блоков </w:t>
      </w:r>
      <w:r w:rsidR="0064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6569E" w:rsidRP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</w:t>
      </w:r>
      <w:r w:rsidR="0096569E" w:rsidRPr="00965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647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метров.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057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разрушившегося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взамен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разрушившегося,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архитектуры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07B" w:rsidRDefault="0059407B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7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C27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27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размещения нестационарных торговых объектов</w:t>
      </w:r>
    </w:p>
    <w:p w:rsidR="00C27B67" w:rsidRPr="00C27B67" w:rsidRDefault="00C27B67" w:rsidP="00594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сооружениях,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объектов.</w:t>
      </w:r>
    </w:p>
    <w:p w:rsidR="0059407B" w:rsidRPr="0059407B" w:rsidRDefault="0059407B" w:rsidP="00594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нестационарных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5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Бийского</w:t>
      </w:r>
      <w:proofErr w:type="spellEnd"/>
      <w:r w:rsidR="00F5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B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C27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59407B" w:rsidRPr="0059407B" w:rsidSect="0057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4176"/>
    <w:rsid w:val="00033122"/>
    <w:rsid w:val="00041978"/>
    <w:rsid w:val="00053793"/>
    <w:rsid w:val="0005721A"/>
    <w:rsid w:val="00067384"/>
    <w:rsid w:val="000830F0"/>
    <w:rsid w:val="00094644"/>
    <w:rsid w:val="000A0206"/>
    <w:rsid w:val="00131B42"/>
    <w:rsid w:val="00191DB9"/>
    <w:rsid w:val="001B414D"/>
    <w:rsid w:val="001B479C"/>
    <w:rsid w:val="001C1462"/>
    <w:rsid w:val="001C3447"/>
    <w:rsid w:val="001C5A13"/>
    <w:rsid w:val="001E2450"/>
    <w:rsid w:val="00204176"/>
    <w:rsid w:val="002442FA"/>
    <w:rsid w:val="00272472"/>
    <w:rsid w:val="002973BF"/>
    <w:rsid w:val="002C5D4A"/>
    <w:rsid w:val="002D14C5"/>
    <w:rsid w:val="003022D9"/>
    <w:rsid w:val="0032323A"/>
    <w:rsid w:val="00352EB5"/>
    <w:rsid w:val="003927A8"/>
    <w:rsid w:val="003A3F9A"/>
    <w:rsid w:val="003C1E98"/>
    <w:rsid w:val="003E75CA"/>
    <w:rsid w:val="004116EB"/>
    <w:rsid w:val="00490DC4"/>
    <w:rsid w:val="004E23F5"/>
    <w:rsid w:val="004E66CA"/>
    <w:rsid w:val="004E6E34"/>
    <w:rsid w:val="00545C31"/>
    <w:rsid w:val="005703D1"/>
    <w:rsid w:val="0059407B"/>
    <w:rsid w:val="005B5D78"/>
    <w:rsid w:val="005C7396"/>
    <w:rsid w:val="005D2275"/>
    <w:rsid w:val="006226DD"/>
    <w:rsid w:val="00627EE7"/>
    <w:rsid w:val="0063091C"/>
    <w:rsid w:val="00647FD7"/>
    <w:rsid w:val="00650E3A"/>
    <w:rsid w:val="00685134"/>
    <w:rsid w:val="006A0D6E"/>
    <w:rsid w:val="006C2B3F"/>
    <w:rsid w:val="006D4948"/>
    <w:rsid w:val="006F0E48"/>
    <w:rsid w:val="0071579A"/>
    <w:rsid w:val="00737E33"/>
    <w:rsid w:val="00762F05"/>
    <w:rsid w:val="0079113F"/>
    <w:rsid w:val="007B2B42"/>
    <w:rsid w:val="007F7BE3"/>
    <w:rsid w:val="00857EA7"/>
    <w:rsid w:val="008B7171"/>
    <w:rsid w:val="008D0045"/>
    <w:rsid w:val="008E44B0"/>
    <w:rsid w:val="00925EC8"/>
    <w:rsid w:val="00963E0F"/>
    <w:rsid w:val="0096569E"/>
    <w:rsid w:val="009C5D22"/>
    <w:rsid w:val="009E17AE"/>
    <w:rsid w:val="00A06E43"/>
    <w:rsid w:val="00A31A26"/>
    <w:rsid w:val="00A34B16"/>
    <w:rsid w:val="00A34C7E"/>
    <w:rsid w:val="00A4650B"/>
    <w:rsid w:val="00A72287"/>
    <w:rsid w:val="00A758B2"/>
    <w:rsid w:val="00AB044D"/>
    <w:rsid w:val="00AD7AA1"/>
    <w:rsid w:val="00AF47EF"/>
    <w:rsid w:val="00B15C38"/>
    <w:rsid w:val="00B25EDD"/>
    <w:rsid w:val="00B36B11"/>
    <w:rsid w:val="00B60A12"/>
    <w:rsid w:val="00BA0FB0"/>
    <w:rsid w:val="00BC4920"/>
    <w:rsid w:val="00C00DF1"/>
    <w:rsid w:val="00C10102"/>
    <w:rsid w:val="00C1658C"/>
    <w:rsid w:val="00C27B67"/>
    <w:rsid w:val="00C3607C"/>
    <w:rsid w:val="00C429E7"/>
    <w:rsid w:val="00C463C2"/>
    <w:rsid w:val="00C575EB"/>
    <w:rsid w:val="00C66CB6"/>
    <w:rsid w:val="00C87382"/>
    <w:rsid w:val="00CF083C"/>
    <w:rsid w:val="00D371DC"/>
    <w:rsid w:val="00D431E0"/>
    <w:rsid w:val="00D72E89"/>
    <w:rsid w:val="00D81439"/>
    <w:rsid w:val="00D90869"/>
    <w:rsid w:val="00DB6989"/>
    <w:rsid w:val="00E10DDE"/>
    <w:rsid w:val="00E24F43"/>
    <w:rsid w:val="00E477DC"/>
    <w:rsid w:val="00E86109"/>
    <w:rsid w:val="00E94825"/>
    <w:rsid w:val="00E95B57"/>
    <w:rsid w:val="00E97F70"/>
    <w:rsid w:val="00EA1B8B"/>
    <w:rsid w:val="00EA1FFB"/>
    <w:rsid w:val="00EA73ED"/>
    <w:rsid w:val="00EE4514"/>
    <w:rsid w:val="00F1550F"/>
    <w:rsid w:val="00F17B6B"/>
    <w:rsid w:val="00F42382"/>
    <w:rsid w:val="00F4356B"/>
    <w:rsid w:val="00F55033"/>
    <w:rsid w:val="00F551B4"/>
    <w:rsid w:val="00FC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0040F7A8-9A0D-4E71-BA36-B348C3CFE439" TargetMode="External"/><Relationship Id="rId18" Type="http://schemas.openxmlformats.org/officeDocument/2006/relationships/hyperlink" Target="https://pravo-search.minjust.ru/bigs/showDocument.html?id=97CAA79B-1A13-4F0B-9269-AAFD1BD83D4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CABF028D-D46D-465A-A0AA-257CFCF8C131" TargetMode="External"/><Relationship Id="rId12" Type="http://schemas.openxmlformats.org/officeDocument/2006/relationships/hyperlink" Target="https://pravo-search.minjust.ru/bigs/showDocument.html?id=F38AE4D2-0425-4CAE-A352-4229778FED79" TargetMode="External"/><Relationship Id="rId17" Type="http://schemas.openxmlformats.org/officeDocument/2006/relationships/hyperlink" Target="https://pravo-search.minjust.ru/bigs/showDocument.html?id=14EB0F9E-FF4C-49C8-BFC5-3EDE32AF8A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313AE05C-60D9-4F9E-8A34-D942808694A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BB3CBDA-75EC-4D8C-AC35-FA1E049D3CFB" TargetMode="External"/><Relationship Id="rId11" Type="http://schemas.openxmlformats.org/officeDocument/2006/relationships/hyperlink" Target="https://pravo-search.minjust.ru/bigs/showDocument.html?id=E999DCF9-926B-4FA1-9B51-8FD631C66B00" TargetMode="External"/><Relationship Id="rId5" Type="http://schemas.openxmlformats.org/officeDocument/2006/relationships/hyperlink" Target="https://pravo-search.minjust.ru/bigs/showDocument.html?id=57DEDFCD-7936-4996-BEF9-BBD065BD60CD" TargetMode="External"/><Relationship Id="rId15" Type="http://schemas.openxmlformats.org/officeDocument/2006/relationships/hyperlink" Target="https://pravo-search.minjust.ru/bigs/showDocument.html?id=E999DCF9-926B-4FA1-9B51-8FD631C66B00" TargetMode="External"/><Relationship Id="rId10" Type="http://schemas.openxmlformats.org/officeDocument/2006/relationships/hyperlink" Target="https://pravo-search.minjust.ru/bigs/showDocument.html?id=82D673EC-A0B3-4C4C-963D-74B36DEFEFA8" TargetMode="External"/><Relationship Id="rId19" Type="http://schemas.openxmlformats.org/officeDocument/2006/relationships/hyperlink" Target="https://pravo-search.minjust.ru/bigs/showDocument.html?id=46B58C0F-62BF-4C11-92A4-762C83FEE071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8A61449B-B56F-4610-BED4-5CD8AA699305" TargetMode="External"/><Relationship Id="rId14" Type="http://schemas.openxmlformats.org/officeDocument/2006/relationships/hyperlink" Target="http://nla-service.minjust.ru:8080/rnla-links/ws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73</Pages>
  <Words>27123</Words>
  <Characters>154607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Lawer1</dc:creator>
  <cp:keywords/>
  <dc:description/>
  <cp:lastModifiedBy>Сельсовет_1</cp:lastModifiedBy>
  <cp:revision>131</cp:revision>
  <dcterms:created xsi:type="dcterms:W3CDTF">2025-04-08T09:43:00Z</dcterms:created>
  <dcterms:modified xsi:type="dcterms:W3CDTF">2025-07-03T07:20:00Z</dcterms:modified>
</cp:coreProperties>
</file>