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3C4517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Default="00354DE4" w:rsidP="004B524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354DE4">
        <w:rPr>
          <w:rFonts w:ascii="Times New Roman" w:eastAsia="Calibri" w:hAnsi="Times New Roman" w:cs="Times New Roman"/>
          <w:b/>
          <w:sz w:val="28"/>
        </w:rPr>
        <w:t>Типичные нарушения, допускаемые арбитражными управляющими в процедурах банкротства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Арбитражный управляющий является профессиональным участником дел о банкротстве, и на него возложена обязанность </w:t>
      </w:r>
      <w:proofErr w:type="gramStart"/>
      <w:r w:rsidRPr="002A3799">
        <w:rPr>
          <w:rFonts w:ascii="Times New Roman" w:eastAsia="Calibri" w:hAnsi="Times New Roman" w:cs="Times New Roman"/>
          <w:sz w:val="28"/>
        </w:rPr>
        <w:t>действовать</w:t>
      </w:r>
      <w:proofErr w:type="gramEnd"/>
      <w:r w:rsidRPr="002A3799">
        <w:rPr>
          <w:rFonts w:ascii="Times New Roman" w:eastAsia="Calibri" w:hAnsi="Times New Roman" w:cs="Times New Roman"/>
          <w:sz w:val="28"/>
        </w:rPr>
        <w:t xml:space="preserve"> добросовестно и разумно, в интересах должника, кредиторов и общества.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Вместе с тем, имеются случаи, когда арбитражный управляющий действует не добросовестно, нарушает требования Закона.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В силу возложенных полномочий, Управление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 Алтайскому краю </w:t>
      </w:r>
      <w:r w:rsidRPr="002A3799">
        <w:rPr>
          <w:rFonts w:ascii="Times New Roman" w:eastAsia="Calibri" w:hAnsi="Times New Roman" w:cs="Times New Roman"/>
          <w:sz w:val="28"/>
        </w:rPr>
        <w:t xml:space="preserve">вправе составлять в отношении арбитражных управляющих протоколы об административных правонарушениях по ст. 14.12, </w:t>
      </w:r>
      <w:proofErr w:type="spellStart"/>
      <w:r w:rsidRPr="002A3799">
        <w:rPr>
          <w:rFonts w:ascii="Times New Roman" w:eastAsia="Calibri" w:hAnsi="Times New Roman" w:cs="Times New Roman"/>
          <w:sz w:val="28"/>
        </w:rPr>
        <w:t>чч</w:t>
      </w:r>
      <w:proofErr w:type="spellEnd"/>
      <w:r w:rsidRPr="002A3799">
        <w:rPr>
          <w:rFonts w:ascii="Times New Roman" w:eastAsia="Calibri" w:hAnsi="Times New Roman" w:cs="Times New Roman"/>
          <w:sz w:val="28"/>
        </w:rPr>
        <w:t>. 3, 3.1. ст. 14.13 КоАП РФ. Данную категорию дел рассматривает арбитражный суд.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За текущий период 2023 года в Управление поступило 183 обращений (жалоб) на действия (бездействие) арбитражных управляющих, по </w:t>
      </w:r>
      <w:proofErr w:type="gramStart"/>
      <w:r w:rsidRPr="002A3799">
        <w:rPr>
          <w:rFonts w:ascii="Times New Roman" w:eastAsia="Calibri" w:hAnsi="Times New Roman" w:cs="Times New Roman"/>
          <w:sz w:val="28"/>
        </w:rPr>
        <w:t>результатам</w:t>
      </w:r>
      <w:proofErr w:type="gramEnd"/>
      <w:r w:rsidRPr="002A3799">
        <w:rPr>
          <w:rFonts w:ascii="Times New Roman" w:eastAsia="Calibri" w:hAnsi="Times New Roman" w:cs="Times New Roman"/>
          <w:sz w:val="28"/>
        </w:rPr>
        <w:t xml:space="preserve"> рассмотрения которых Управлением возбуждено 103 дела об административных правонарушениях.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В Арбитражный суд направлено 68 заявлений о привлечении арбитражных управляющих к административной ответственности.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>По результатам рассмотрения арбитражным судом заявлений Управления: 23 арбитражных управляющих привлечены к административной ответственности в виде предупреждения, 4 в виде штрафа на сумму 95000 руб., 5 арбитражных управляющих привлечены к административной ответственности в виде дисквалификации, 26 арбитражным управляющим объявлены устные замечания.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Значительное количество нарушений совершается арбитражными управляющими при составлении отчетов о своей деятельности. Зачастую арбитражные управляющие отражают в отчетах неполные и недостоверные сведения, а также не прикладывают к отчетам документы, подтверждающие указанные в них сведения. </w:t>
      </w:r>
    </w:p>
    <w:p w:rsidR="002A3799" w:rsidRPr="002A3799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При исполнении обязанностей по организации и проведению собраний кредиторов арбитражными управляющими систематически допускаются нарушения в части несоблюдения периодичности проведения собраний. Нередко допускаются нарушения и при опубликовании сведений в Едином Федеральном реестре </w:t>
      </w:r>
      <w:r w:rsidRPr="002A3799">
        <w:rPr>
          <w:rFonts w:ascii="Times New Roman" w:eastAsia="Calibri" w:hAnsi="Times New Roman" w:cs="Times New Roman"/>
          <w:sz w:val="28"/>
        </w:rPr>
        <w:lastRenderedPageBreak/>
        <w:t>сведений о банкротстве, а также в ходе проведения инвентаризации имущества должника, его оценки и последующей реализации.</w:t>
      </w:r>
    </w:p>
    <w:p w:rsidR="001622AF" w:rsidRDefault="002A3799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  <w:r w:rsidRPr="002A3799">
        <w:rPr>
          <w:rFonts w:ascii="Times New Roman" w:eastAsia="Calibri" w:hAnsi="Times New Roman" w:cs="Times New Roman"/>
          <w:sz w:val="28"/>
        </w:rPr>
        <w:t xml:space="preserve">          Заместитель руководителя Управления Елена Саулина подчеркнула: </w:t>
      </w:r>
      <w:r w:rsidRPr="002A3799">
        <w:rPr>
          <w:rFonts w:ascii="Times New Roman" w:eastAsia="Calibri" w:hAnsi="Times New Roman" w:cs="Times New Roman"/>
          <w:i/>
          <w:sz w:val="28"/>
        </w:rPr>
        <w:t>«Количество жалоб (обращений) на действия (бездействие) арбитражных управляющих ежегодно поступающих в Управление, свидетельствует о том, что нарушения в деятельности управляющих имеют постоянну</w:t>
      </w:r>
      <w:r>
        <w:rPr>
          <w:rFonts w:ascii="Times New Roman" w:eastAsia="Calibri" w:hAnsi="Times New Roman" w:cs="Times New Roman"/>
          <w:i/>
          <w:sz w:val="28"/>
        </w:rPr>
        <w:t xml:space="preserve">ю основу. </w:t>
      </w:r>
      <w:r w:rsidRPr="002A3799">
        <w:rPr>
          <w:rFonts w:ascii="Times New Roman" w:eastAsia="Calibri" w:hAnsi="Times New Roman" w:cs="Times New Roman"/>
          <w:i/>
          <w:sz w:val="28"/>
        </w:rPr>
        <w:t>В целях минимизации количества совершаемых арбитражными управляющими нарушений Управлением осуществляется ряд профилактических мероприятий, постоянный мониторинг соблюдения законодательства о банкротстве арбитражными управляющими целого ряда должников, в том числе, государственных и муниципальных унитарных предприятий, организаций – застройщиков, предприятий, имеющих задолженность по выплате заработной платы и др.».</w:t>
      </w:r>
    </w:p>
    <w:p w:rsidR="001622AF" w:rsidRDefault="001622AF" w:rsidP="002A3799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8"/>
        </w:rPr>
      </w:pPr>
    </w:p>
    <w:p w:rsidR="001622AF" w:rsidRPr="001622AF" w:rsidRDefault="0044332C" w:rsidP="001622A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11.75pt">
            <v:imagedata r:id="rId9" o:title="image_7143194_13526158"/>
          </v:shape>
        </w:pict>
      </w:r>
    </w:p>
    <w:p w:rsidR="00BC0E7F" w:rsidRDefault="00BC0E7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354DE4" w:rsidRDefault="00354DE4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1622AF" w:rsidRDefault="001622AF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507755" w:rsidRDefault="00CB59B0" w:rsidP="00507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Управлении Росреестра по Алтайскому краю</w:t>
      </w:r>
      <w:bookmarkStart w:id="0" w:name="_GoBack"/>
      <w:bookmarkEnd w:id="0"/>
    </w:p>
    <w:sectPr w:rsidR="00CB59B0" w:rsidRPr="00507755" w:rsidSect="00C766DB">
      <w:headerReference w:type="default" r:id="rId10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2C" w:rsidRDefault="0044332C">
      <w:pPr>
        <w:spacing w:after="0" w:line="240" w:lineRule="auto"/>
      </w:pPr>
      <w:r>
        <w:separator/>
      </w:r>
    </w:p>
  </w:endnote>
  <w:endnote w:type="continuationSeparator" w:id="0">
    <w:p w:rsidR="0044332C" w:rsidRDefault="0044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2C" w:rsidRDefault="0044332C">
      <w:pPr>
        <w:spacing w:after="0" w:line="240" w:lineRule="auto"/>
      </w:pPr>
      <w:r>
        <w:separator/>
      </w:r>
    </w:p>
  </w:footnote>
  <w:footnote w:type="continuationSeparator" w:id="0">
    <w:p w:rsidR="0044332C" w:rsidRDefault="0044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B1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03F39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22AF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5767"/>
    <w:rsid w:val="002968B3"/>
    <w:rsid w:val="002A0CEC"/>
    <w:rsid w:val="002A3799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4DE4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4517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332C"/>
    <w:rsid w:val="00446023"/>
    <w:rsid w:val="004470B9"/>
    <w:rsid w:val="0046413C"/>
    <w:rsid w:val="00466087"/>
    <w:rsid w:val="004763CA"/>
    <w:rsid w:val="0048165E"/>
    <w:rsid w:val="0048172E"/>
    <w:rsid w:val="004821B3"/>
    <w:rsid w:val="00493C61"/>
    <w:rsid w:val="004947D6"/>
    <w:rsid w:val="0049640E"/>
    <w:rsid w:val="004B524A"/>
    <w:rsid w:val="004D1AE4"/>
    <w:rsid w:val="004E1DA0"/>
    <w:rsid w:val="004F4310"/>
    <w:rsid w:val="005016BE"/>
    <w:rsid w:val="00502EF6"/>
    <w:rsid w:val="00506107"/>
    <w:rsid w:val="00507755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1E89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5F3702"/>
    <w:rsid w:val="005F7E0F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1118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96407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545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4BA4"/>
    <w:rsid w:val="00AC55B0"/>
    <w:rsid w:val="00AC5642"/>
    <w:rsid w:val="00AC69E7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474D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C0E7F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165D6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5B15"/>
    <w:rsid w:val="00E46A8B"/>
    <w:rsid w:val="00E60488"/>
    <w:rsid w:val="00E626CB"/>
    <w:rsid w:val="00E64DDA"/>
    <w:rsid w:val="00E70258"/>
    <w:rsid w:val="00E73DFA"/>
    <w:rsid w:val="00E86111"/>
    <w:rsid w:val="00E9353A"/>
    <w:rsid w:val="00E94E2E"/>
    <w:rsid w:val="00E96263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280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E314B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19</cp:revision>
  <cp:lastPrinted>2023-05-19T06:25:00Z</cp:lastPrinted>
  <dcterms:created xsi:type="dcterms:W3CDTF">2023-08-09T04:21:00Z</dcterms:created>
  <dcterms:modified xsi:type="dcterms:W3CDTF">2023-09-07T03:59:00Z</dcterms:modified>
</cp:coreProperties>
</file>