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A25AA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104A00" w:rsidRDefault="001429C5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29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Охрана геодезических пунктов</w:t>
      </w:r>
    </w:p>
    <w:p w:rsidR="001429C5" w:rsidRDefault="001429C5" w:rsidP="001429C5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29C5" w:rsidRP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29C5">
        <w:rPr>
          <w:rFonts w:ascii="Times New Roman" w:eastAsia="Calibri" w:hAnsi="Times New Roman" w:cs="Times New Roman"/>
          <w:b/>
          <w:sz w:val="28"/>
          <w:szCs w:val="28"/>
        </w:rPr>
        <w:t xml:space="preserve">В целях реализации требований законодательства Российской Федерации в области геодезии и картографии Управление </w:t>
      </w:r>
      <w:proofErr w:type="spellStart"/>
      <w:r w:rsidRPr="001429C5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1429C5">
        <w:rPr>
          <w:rFonts w:ascii="Times New Roman" w:eastAsia="Calibri" w:hAnsi="Times New Roman" w:cs="Times New Roman"/>
          <w:b/>
          <w:sz w:val="28"/>
          <w:szCs w:val="28"/>
        </w:rPr>
        <w:t xml:space="preserve"> по Алтайскому краю обеспечивает охрану пунктов государственной геодезической сети, государственной нивелирной сети, государственной гравиметрической сети - проводит работы по установлению их охранных зон и вносит сведения о них в Единый государственный реестр недвижимости (ЕГРН).</w:t>
      </w:r>
    </w:p>
    <w:p w:rsid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9C5" w:rsidRP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9C5">
        <w:rPr>
          <w:rFonts w:ascii="Times New Roman" w:eastAsia="Calibri" w:hAnsi="Times New Roman" w:cs="Times New Roman"/>
          <w:sz w:val="28"/>
          <w:szCs w:val="28"/>
        </w:rPr>
        <w:t xml:space="preserve">В 2022 году завершено установление охранных зон пунктов государственной геодезической сети, в ЕГРН внесены сведения об охранных зонах 4115 геодезических пунктов (100%), в том числе: </w:t>
      </w:r>
    </w:p>
    <w:p w:rsid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9C5" w:rsidRP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9C5">
        <w:rPr>
          <w:rFonts w:ascii="Times New Roman" w:eastAsia="Calibri" w:hAnsi="Times New Roman" w:cs="Times New Roman"/>
          <w:sz w:val="28"/>
          <w:szCs w:val="28"/>
        </w:rPr>
        <w:t xml:space="preserve">1 пункт фундаментальной астрономо-геодезической сети, 3 пункта высокоточной геодезической сети, 43 пункта спутниковой геодезической сети 1 класса, 4068 пунктов астрономо-геодезической сети 1 и 2 классов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геодезической сети сгущения </w:t>
      </w:r>
      <w:r w:rsidRPr="001429C5">
        <w:rPr>
          <w:rFonts w:ascii="Times New Roman" w:eastAsia="Calibri" w:hAnsi="Times New Roman" w:cs="Times New Roman"/>
          <w:sz w:val="28"/>
          <w:szCs w:val="28"/>
        </w:rPr>
        <w:t>3 и 4 классов.</w:t>
      </w:r>
    </w:p>
    <w:p w:rsid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9C5" w:rsidRPr="001429C5" w:rsidRDefault="001429C5" w:rsidP="00142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9C5">
        <w:rPr>
          <w:rFonts w:ascii="Times New Roman" w:eastAsia="Calibri" w:hAnsi="Times New Roman" w:cs="Times New Roman"/>
          <w:sz w:val="28"/>
          <w:szCs w:val="28"/>
        </w:rPr>
        <w:t>Внесение сведений об охранных зонах пунктов ГГС в ЕГРН направлено на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429C5">
        <w:rPr>
          <w:rFonts w:ascii="Times New Roman" w:eastAsia="Calibri" w:hAnsi="Times New Roman" w:cs="Times New Roman"/>
          <w:sz w:val="28"/>
          <w:szCs w:val="28"/>
        </w:rPr>
        <w:t>обеспечение сохранности геодезических пунктов, так как одной из главных причин их уничтожения является отсутствие информации у правообладателей объектов недвижимости о наличии геодезических пунктов.</w:t>
      </w:r>
    </w:p>
    <w:p w:rsidR="001429C5" w:rsidRDefault="001429C5" w:rsidP="001429C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29C5" w:rsidRDefault="001429C5" w:rsidP="001429C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Алексей Антропов</w:t>
      </w:r>
      <w:r w:rsidRPr="001429C5">
        <w:rPr>
          <w:rFonts w:ascii="Times New Roman" w:eastAsia="Calibri" w:hAnsi="Times New Roman" w:cs="Times New Roman"/>
          <w:sz w:val="28"/>
          <w:szCs w:val="28"/>
          <w:lang w:eastAsia="ru-RU"/>
        </w:rPr>
        <w:t>, кадастровый инженер ООО «ГЕОС» отмечает: «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Охранные зоны геодезических пунктов 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- это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зон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 особыми условиями использования территорий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поэтому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я всегда 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отслеживаю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попадает ли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тот или иной 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земельный участок в границы зоны с особыми условиями использования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сервис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hyperlink r:id="rId9" w:history="1">
        <w:r w:rsidRPr="001429C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«Публичная кадастровая карта»</w:t>
        </w:r>
      </w:hyperlink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который размещен 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официальном сайте </w:t>
      </w:r>
      <w:proofErr w:type="spellStart"/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Для этого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достаточно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найти на карте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нужный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земельный участок (ввести кадастровый номер в панели «Поиск»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или визуально), 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затем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меню (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лев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ый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верхн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ий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уг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ол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выбрать инструмент «Слои» и сделать активным слой «Зона с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особыми условиями использования территорий». На карте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после этого 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отобразятся </w:t>
      </w:r>
      <w:r w:rsidR="00742187"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зеленым цветом </w:t>
      </w:r>
      <w:r w:rsidRPr="001429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зоны с особыми условиями использования территорий, учтенные в ЕГРН</w:t>
      </w:r>
      <w:r w:rsidR="00742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 Быстро и комфортно!</w:t>
      </w:r>
      <w:r w:rsidRPr="001429C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42187" w:rsidRPr="001429C5" w:rsidRDefault="00742187" w:rsidP="001429C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187" w:rsidRDefault="00742187" w:rsidP="0074218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1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Управление </w:t>
      </w:r>
      <w:proofErr w:type="spellStart"/>
      <w:r w:rsidRPr="007421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Pr="007421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напоминает</w:t>
      </w:r>
      <w:r w:rsidRPr="007421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в пределах границ охранных зон пунктов запрещается осуществление видов деятельности и проведение работ, </w:t>
      </w:r>
      <w:r w:rsidRPr="007421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ним.</w:t>
      </w:r>
    </w:p>
    <w:p w:rsidR="005B5B27" w:rsidRDefault="005B5B27" w:rsidP="0074218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5B27" w:rsidRPr="00742187" w:rsidRDefault="005B5B27" w:rsidP="005B5B27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Публичная кадастровая карта: </w:t>
      </w:r>
      <w:hyperlink r:id="rId10" w:anchor="/search/65.64951699999888,122.73014399999792/4/@1b4ulz56qc" w:history="1">
        <w:r w:rsidRPr="00CD48F8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https://pkk.rosreestr.ru/#/search/65.64951699999888,122.73014399999792/4/@1b4ulz56qc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C5D4A" w:rsidRPr="00107251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59B0" w:rsidRPr="000E2197" w:rsidRDefault="00A25AAB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bookmarkStart w:id="0" w:name="_GoBack"/>
      <w:bookmarkEnd w:id="0"/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DA5C63" w:rsidSect="00CA6993">
      <w:headerReference w:type="default" r:id="rId11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D2" w:rsidRDefault="004D5AD2">
      <w:pPr>
        <w:spacing w:after="0" w:line="240" w:lineRule="auto"/>
      </w:pPr>
      <w:r>
        <w:separator/>
      </w:r>
    </w:p>
  </w:endnote>
  <w:endnote w:type="continuationSeparator" w:id="0">
    <w:p w:rsidR="004D5AD2" w:rsidRDefault="004D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D2" w:rsidRDefault="004D5AD2">
      <w:pPr>
        <w:spacing w:after="0" w:line="240" w:lineRule="auto"/>
      </w:pPr>
      <w:r>
        <w:separator/>
      </w:r>
    </w:p>
  </w:footnote>
  <w:footnote w:type="continuationSeparator" w:id="0">
    <w:p w:rsidR="004D5AD2" w:rsidRDefault="004D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A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4D5AD2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5AAB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kk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redirs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5</cp:revision>
  <cp:lastPrinted>2023-03-22T04:18:00Z</cp:lastPrinted>
  <dcterms:created xsi:type="dcterms:W3CDTF">2023-04-19T01:13:00Z</dcterms:created>
  <dcterms:modified xsi:type="dcterms:W3CDTF">2023-04-26T03:05:00Z</dcterms:modified>
</cp:coreProperties>
</file>