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3.jpeg" ContentType="image/jpeg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spacing w:before="0" w:after="0"/>
        <w:jc w:val="both"/>
        <w:rPr>
          <w:rFonts w:eastAsia="+mn-ea"/>
          <w:b/>
          <w:color w:val="000000"/>
          <w:kern w:val="2"/>
          <w:sz w:val="28"/>
          <w:szCs w:val="28"/>
        </w:rPr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+mn-ea" w:cs="Times New Roman"/>
          <w:b w:val="false"/>
          <w:bCs w:val="false"/>
          <w:color w:val="000000"/>
          <w:kern w:val="2"/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>
      <w:pPr>
        <w:pStyle w:val="Normal"/>
        <w:spacing w:lineRule="auto" w:line="254"/>
        <w:ind w:left="0" w:right="0"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Style21"/>
        <w:spacing w:before="0" w:after="0"/>
        <w:jc w:val="right"/>
        <w:rPr>
          <w:rFonts w:eastAsia="+mn-ea"/>
          <w:b/>
          <w:color w:val="000000"/>
          <w:kern w:val="2"/>
          <w:sz w:val="28"/>
          <w:szCs w:val="28"/>
        </w:rPr>
      </w:pPr>
      <w:r>
        <w:rPr>
          <w:rFonts w:eastAsia="+mn-ea" w:cs="Times New Roman"/>
          <w:b/>
          <w:bCs/>
          <w:color w:val="000000"/>
          <w:kern w:val="2"/>
          <w:sz w:val="32"/>
          <w:szCs w:val="32"/>
        </w:rPr>
        <w:t>ПРЕСС-РЕЛИЗ</w:t>
        <w:br/>
      </w:r>
      <w:r>
        <w:rPr>
          <w:rFonts w:eastAsia="+mn-ea" w:cs="Times New Roman"/>
          <w:b w:val="false"/>
          <w:bCs w:val="false"/>
          <w:color w:val="000000"/>
          <w:kern w:val="2"/>
          <w:sz w:val="32"/>
          <w:szCs w:val="32"/>
        </w:rPr>
        <w:t>18</w:t>
      </w:r>
      <w:r>
        <w:rPr>
          <w:rFonts w:eastAsia="+mn-ea" w:cs="Times New Roman"/>
          <w:b w:val="false"/>
          <w:bCs w:val="false"/>
          <w:color w:val="000000"/>
          <w:kern w:val="2"/>
          <w:sz w:val="32"/>
          <w:szCs w:val="32"/>
        </w:rPr>
        <w:t>.11.2024</w:t>
      </w:r>
    </w:p>
    <w:p>
      <w:pPr>
        <w:pStyle w:val="Style21"/>
        <w:spacing w:before="0" w:after="0"/>
        <w:jc w:val="right"/>
        <w:rPr>
          <w:rFonts w:ascii="Times New Roman" w:hAnsi="Times New Roman" w:eastAsia="+mn-ea" w:cs="Times New Roman"/>
          <w:b w:val="false"/>
          <w:bCs w:val="false"/>
          <w:color w:val="000000"/>
          <w:kern w:val="2"/>
          <w:sz w:val="32"/>
          <w:szCs w:val="32"/>
        </w:rPr>
      </w:pPr>
      <w:r>
        <w:rPr>
          <w:rFonts w:eastAsia="+mn-ea" w:cs="Times New Roman"/>
          <w:b w:val="false"/>
          <w:bCs w:val="false"/>
          <w:color w:val="000000"/>
          <w:kern w:val="2"/>
          <w:sz w:val="32"/>
          <w:szCs w:val="32"/>
        </w:rPr>
      </w:r>
    </w:p>
    <w:p>
      <w:pPr>
        <w:pStyle w:val="Style21"/>
        <w:spacing w:before="0" w:after="0"/>
        <w:jc w:val="left"/>
        <w:rPr>
          <w:b/>
          <w:sz w:val="28"/>
          <w:szCs w:val="28"/>
        </w:rPr>
      </w:pPr>
      <w:r>
        <w:rPr>
          <w:rFonts w:eastAsia="+mn-ea"/>
          <w:b/>
          <w:color w:val="000000"/>
          <w:kern w:val="2"/>
          <w:sz w:val="28"/>
          <w:szCs w:val="28"/>
        </w:rPr>
        <w:t xml:space="preserve">О проведении в Управлении семинара-совещания с Управлением Федеральной налоговой службы по Алтайскому краю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Вчера в Управлении Росреестра по Алтайскому краю прошел ставший уже традиционным Семинар-совещание, посвященный вопросам информационного взаимодействия Управления Росреестра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 банкротстве, осуществлении полномочий, предоставленных   КоАП РФ. 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Семинара-овещания приняли участие специалисты отдела по контролю (надзору) в сфере саморегулируемых организаций Управления, специалисты отдела обеспечения процедур банкротства УФНС по Алтайскому краю, а также представители межрайонных инспекций по Алтайскому краю.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семинаре были обсуждены вопросы реализации полномочий уполномоченного органа и органа по контролю в делах о несостоятельности (банкротстве); ключевые темы информационного взаимодействия Управления и УФНС по Алтайскому краю; на примере типичных нарушений допускаемых арбитражными управляющими в делах о банкротстве, проанализированы жалобы (обращения) УФНС по Алтайскому краю поступившие в Управление в 2024 году.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«ФНС России является ключевым кредитором в делах о несостоятельности (банкротстве), вопрос о взаимном сотрудничестве между нашими федеральными ведомствами является актуальным, в связи, с чем в рамках совещания была проанализирована эффективность проводимых совместных мероприятий, направленных на обеспечение соблюдения законодательства о несостоятельности (банкротстве). Особое внимание было обращено на деятельность арбитражных управляющих предприятий с длительным сроком банкротства, срок процедур которых составляет семь и более лет, также не теряет актуальности тема своевременности выплаты заработной платы на предприятиях - банкротах»,</w:t>
      </w:r>
      <w:r>
        <w:rPr>
          <w:sz w:val="28"/>
          <w:szCs w:val="28"/>
        </w:rPr>
        <w:t xml:space="preserve"> - отмечает заместитель руководителя Управления Елена Саулина.  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УФНС России по Алтайскому краю Наталья Шелехова подчеркнула: </w:t>
      </w:r>
      <w:r>
        <w:rPr>
          <w:i/>
          <w:iCs/>
          <w:sz w:val="28"/>
          <w:szCs w:val="28"/>
        </w:rPr>
        <w:t>«Проведение совещаний с Управлением Росреестра по Алтайскому краю по вопросам информационного взаимодействия в рамках реализации совместных полномочий в сфере законодательства о несостоятельности (банкротстве), способствует обмену опытом и практикой, в том числе в части определения единой правовой позиции по применению законодательства о несостоятельности (банкротстве)».</w:t>
      </w:r>
    </w:p>
    <w:p>
      <w:pPr>
        <w:pStyle w:val="Normal"/>
        <w:ind w:left="0" w:right="0" w:firstLine="709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89245" cy="404177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571500</wp:posOffset>
            </wp:positionH>
            <wp:positionV relativeFrom="paragraph">
              <wp:posOffset>4306570</wp:posOffset>
            </wp:positionV>
            <wp:extent cx="5484495" cy="4113530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28"/>
          <w:szCs w:val="28"/>
        </w:rPr>
        <w:t xml:space="preserve">      </w:t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ind w:left="0" w:right="0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340"/>
        <w:jc w:val="left"/>
        <w:rPr/>
      </w:pPr>
      <w:r>
        <w:rPr>
          <w:rFonts w:eastAsia="Calibri"/>
          <w:b/>
          <w:sz w:val="22"/>
          <w:szCs w:val="22"/>
          <w:lang w:eastAsia="sk-SK"/>
        </w:rPr>
        <w:t>Управление Росреестра по Алтайскому краю</w:t>
      </w:r>
    </w:p>
    <w:sectPr>
      <w:type w:val="nextPage"/>
      <w:pgSz w:w="11906" w:h="16838"/>
      <w:pgMar w:left="567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DefaultParagraphFont">
    <w:name w:val="Default Paragraph Font"/>
    <w:qFormat/>
    <w:rPr/>
  </w:style>
  <w:style w:type="character" w:styleId="Style15">
    <w:name w:val="FollowedHyperlink"/>
    <w:basedOn w:val="DefaultParagraphFont"/>
    <w:rPr>
      <w:color w:val="954F72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LibreOffice/7.5.6.2$Linux_X86_64 LibreOffice_project/50$Build-2</Application>
  <AppVersion>15.0000</AppVersion>
  <Pages>2</Pages>
  <Words>287</Words>
  <Characters>2142</Characters>
  <CharactersWithSpaces>2568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2024-11-01T14:15:00Z</dcterms:created>
  <dc:creator>shishkina</dc:creator>
  <dc:description/>
  <dc:language>ru-RU</dc:language>
  <cp:lastModifiedBy/>
  <cp:lastPrinted>2022-09-21T16:09:00Z</cp:lastPrinted>
  <dcterms:modified xsi:type="dcterms:W3CDTF">2024-11-14T08:15:03Z</dcterms:modified>
  <cp:revision>7</cp:revision>
  <dc:subject/>
  <dc:title>Дисквалификация арбитражного управляющего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