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/>
      </w:pPr>
      <w:r>
        <w:rPr/>
        <w:drawing>
          <wp:inline distT="0" distB="0" distL="0" distR="0">
            <wp:extent cx="1984375" cy="72961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                                                                                                    </w:t>
      </w:r>
    </w:p>
    <w:p>
      <w:pPr>
        <w:pStyle w:val="Normal"/>
        <w:ind w:left="0" w:right="0"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ind w:left="0" w:right="0" w:firstLine="709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ПРЕСС-РЕЛИЗ</w:t>
        <w:br/>
      </w:r>
      <w:r>
        <w:rPr>
          <w:rFonts w:cs="Times New Roman" w:ascii="Times New Roman" w:hAnsi="Times New Roman"/>
          <w:b w:val="false"/>
          <w:bCs w:val="false"/>
          <w:sz w:val="32"/>
          <w:szCs w:val="32"/>
        </w:rPr>
        <w:t>14</w:t>
      </w:r>
      <w:r>
        <w:rPr>
          <w:rFonts w:cs="Times New Roman" w:ascii="Times New Roman" w:hAnsi="Times New Roman"/>
          <w:b w:val="false"/>
          <w:bCs w:val="false"/>
          <w:sz w:val="32"/>
          <w:szCs w:val="32"/>
        </w:rPr>
        <w:t>.1</w:t>
      </w:r>
      <w:r>
        <w:rPr>
          <w:rFonts w:cs="Times New Roman" w:ascii="Times New Roman" w:hAnsi="Times New Roman"/>
          <w:b w:val="false"/>
          <w:bCs w:val="false"/>
          <w:sz w:val="32"/>
          <w:szCs w:val="32"/>
        </w:rPr>
        <w:t>1</w:t>
      </w:r>
      <w:r>
        <w:rPr>
          <w:rFonts w:cs="Times New Roman" w:ascii="Times New Roman" w:hAnsi="Times New Roman"/>
          <w:b w:val="false"/>
          <w:bCs w:val="false"/>
          <w:sz w:val="32"/>
          <w:szCs w:val="32"/>
        </w:rPr>
        <w:t>.2024</w:t>
      </w:r>
    </w:p>
    <w:p>
      <w:pPr>
        <w:pStyle w:val="Normal"/>
        <w:ind w:left="0" w:right="0"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280" w:after="280"/>
        <w:jc w:val="both"/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Cs/>
          <w:sz w:val="28"/>
          <w:szCs w:val="28"/>
          <w:lang w:eastAsia="ru-RU"/>
        </w:rPr>
        <w:t>Расторжение договора купли-продажи недвижимого имущества на основании соглашения сторон</w:t>
      </w:r>
    </w:p>
    <w:p>
      <w:pPr>
        <w:pStyle w:val="Normal"/>
        <w:widowControl w:val="false"/>
        <w:spacing w:lineRule="auto" w:line="240" w:before="0" w:after="0"/>
        <w:ind w:left="0" w:right="0" w:firstLine="495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 соответствии с пунктами 1, 4 статьи 421 Гражданского Кодекса Российской Федерации (далее по тексту ГК РФ) граждане и юридические лица свободны в заключении договора; условия договора определяются по усмотрению сторон, кроме случаев, когда содержание 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соответствующего условия предписано законом или иными правовыми актами (статья 422 ГК РФ).</w:t>
      </w:r>
    </w:p>
    <w:p>
      <w:pPr>
        <w:pStyle w:val="Normal"/>
        <w:widowControl w:val="false"/>
        <w:spacing w:lineRule="auto" w:line="240" w:before="0" w:after="0"/>
        <w:ind w:left="0" w:right="0" w:firstLine="495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Согласно пункту 1 статьи 450 ГК РФ изменение и расторжение договора возможны по соглашению сторон, если иное не предусмотрено ГК РФ, другими законами или договором.</w:t>
      </w:r>
    </w:p>
    <w:p>
      <w:pPr>
        <w:pStyle w:val="Normal"/>
        <w:widowControl w:val="false"/>
        <w:spacing w:lineRule="auto" w:line="240" w:before="0" w:after="0"/>
        <w:ind w:left="0" w:right="0" w:firstLine="495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Соглашение об изменении или о расторжении договора совершается в той же форме, что и договор, если из закона, иных правовых актов, договора или обычаев не вытекает иное (пункт 1 статьи 452 ГК РФ).</w:t>
      </w:r>
    </w:p>
    <w:p>
      <w:pPr>
        <w:pStyle w:val="Normal"/>
        <w:widowControl w:val="false"/>
        <w:spacing w:lineRule="auto" w:line="240" w:before="0" w:after="0"/>
        <w:ind w:left="0" w:right="0" w:firstLine="495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Пунктами 1 – 4 статьи 453 ГК РФ установлено, что: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left="0" w:right="0" w:firstLine="495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при изменении договора обязательства сторон сохраняются в измененном виде; 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left="0" w:right="0" w:firstLine="495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при расторжении договора обязательства сторон прекращаются, если иное не предусмотрено законом, договором или не вытекает из существа обязательства; 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left="0" w:right="0" w:firstLine="495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в случае расторжения договора обязательства считаются прекращенными с момента заключения соглашения сторон о расторжении договора, если иное не вытекает из соглашения, а при расторжении договора в судебном порядке - с момента вступления в законную силу решения суда о расторжении договора; 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left="0" w:right="0" w:firstLine="495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стороны не вправе требовать возвращения того, что было исполнено ими по обязательству до момента изменения или расторжения договора, если иное </w:t>
        <w:br/>
        <w:t>не установлено законом или соглашением сторон.</w:t>
      </w:r>
    </w:p>
    <w:p>
      <w:pPr>
        <w:pStyle w:val="Normal"/>
        <w:widowControl w:val="false"/>
        <w:spacing w:lineRule="auto" w:line="240" w:before="0" w:after="0"/>
        <w:ind w:left="0" w:right="0" w:firstLine="495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Исходя из содержания статей 153, 408, 420, 450, 452, 453 ГК РФ, соглашение о расторжении договора – это сделка о прекращении ранее возникших на основании этого договора обязательств.</w:t>
      </w:r>
    </w:p>
    <w:p>
      <w:pPr>
        <w:pStyle w:val="Normal"/>
        <w:widowControl w:val="false"/>
        <w:spacing w:lineRule="auto" w:line="240" w:before="0" w:after="0"/>
        <w:ind w:left="0" w:right="0" w:firstLine="495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Таким образом, расторжение договора возможно по основаниям, установленным ГК РФ, в частности, пунктом 2 статьи 453 ГК РФ, предусматривающим возможность расторжения договора, если обязательства по нему сторонами не исполнены.</w:t>
      </w:r>
    </w:p>
    <w:p>
      <w:pPr>
        <w:pStyle w:val="Normal"/>
        <w:widowControl w:val="false"/>
        <w:spacing w:lineRule="auto" w:line="240" w:before="0" w:after="0"/>
        <w:ind w:left="0" w:right="0" w:firstLine="495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Исходя из изложенного, принимая во внимание положения  пункта 2 статьи 218 ГК РФ, если ранее заключенный между продавцом и покупателем договор купли-продажи исполнен в полном объеме, государственная регистрация «обратного» перехода к продавцу, права собственности на объект недвижимости, являющийся предметом Договора, может быть осуществлена на основании гражданско-правовой сделки об отчуждении этого имущества продавцу его нынешним собственником (покупателем).</w:t>
      </w:r>
    </w:p>
    <w:p>
      <w:pPr>
        <w:pStyle w:val="Normal"/>
        <w:widowControl w:val="false"/>
        <w:spacing w:lineRule="auto" w:line="240" w:before="0" w:after="0"/>
        <w:ind w:left="0" w:right="0" w:firstLine="495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Учитывая изложенное на государственную регистрацию «обратного» перехода права собственности на объект недвижимости в том числе должны быть представлены соглашение о расторжении Договора (если договор не исполнен), либо новый, «обратный от покупателя продавцу» договор купли-продажи                         (если ранее заключенный между ними Договор исполнен в полном объеме).</w:t>
      </w:r>
    </w:p>
    <w:p>
      <w:pPr>
        <w:pStyle w:val="Normal"/>
        <w:widowControl w:val="false"/>
        <w:spacing w:lineRule="auto" w:line="240" w:before="0" w:after="0"/>
        <w:ind w:left="0" w:right="0" w:firstLine="495"/>
        <w:jc w:val="both"/>
        <w:rPr>
          <w:rFonts w:ascii="Times New Roman" w:hAnsi="Times New Roman"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-201295</wp:posOffset>
            </wp:positionH>
            <wp:positionV relativeFrom="paragraph">
              <wp:posOffset>635</wp:posOffset>
            </wp:positionV>
            <wp:extent cx="5352415" cy="5352415"/>
            <wp:effectExtent l="0" t="0" r="0" b="0"/>
            <wp:wrapSquare wrapText="largest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415" cy="535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280" w:after="280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0" w:hanging="340"/>
        <w:jc w:val="left"/>
        <w:rPr>
          <w:rFonts w:ascii="Times New Roman" w:hAnsi="Times New Roman" w:eastAsia="Calibri"/>
          <w:b/>
          <w:sz w:val="22"/>
          <w:szCs w:val="22"/>
          <w:lang w:eastAsia="sk-SK"/>
        </w:rPr>
      </w:pPr>
      <w:r>
        <w:rPr>
          <w:rFonts w:eastAsia="Calibri" w:ascii="Times New Roman" w:hAnsi="Times New Roman"/>
          <w:b/>
          <w:sz w:val="22"/>
          <w:szCs w:val="22"/>
          <w:lang w:eastAsia="sk-SK"/>
        </w:rPr>
        <w:t>Управлени</w:t>
      </w:r>
      <w:r>
        <w:rPr>
          <w:rFonts w:eastAsia="Calibri" w:ascii="Times New Roman" w:hAnsi="Times New Roman"/>
          <w:b/>
          <w:sz w:val="22"/>
          <w:szCs w:val="22"/>
          <w:lang w:eastAsia="sk-SK"/>
        </w:rPr>
        <w:t>е</w:t>
      </w:r>
      <w:r>
        <w:rPr>
          <w:rFonts w:eastAsia="Calibri" w:ascii="Times New Roman" w:hAnsi="Times New Roman"/>
          <w:b/>
          <w:sz w:val="22"/>
          <w:szCs w:val="22"/>
          <w:lang w:eastAsia="sk-SK"/>
        </w:rPr>
        <w:t xml:space="preserve"> Росреестра по Алтайскому краю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-340" w:right="0" w:hanging="0"/>
        <w:jc w:val="both"/>
        <w:rPr>
          <w:rFonts w:ascii="Times New Roman" w:hAnsi="Times New Roman" w:eastAsia="Calibri"/>
          <w:color w:val="0000FF"/>
          <w:sz w:val="22"/>
          <w:szCs w:val="22"/>
          <w:u w:val="single"/>
          <w:shd w:fill="FFFFFF" w:val="clear"/>
          <w:lang w:eastAsia="en-US"/>
        </w:rPr>
      </w:pPr>
      <w:r>
        <w:rPr/>
      </w:r>
    </w:p>
    <w:sectPr>
      <w:headerReference w:type="default" r:id="rId4"/>
      <w:type w:val="nextPage"/>
      <w:pgSz w:w="11906" w:h="16838"/>
      <w:pgMar w:left="1276" w:right="567" w:gutter="0" w:header="709" w:top="766" w:footer="0" w:bottom="426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OpenSymbol">
    <w:altName w:val="Arial Unicode MS"/>
    <w:charset w:val="02"/>
    <w:family w:val="auto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01"/>
    <w:family w:val="roman"/>
    <w:pitch w:val="variable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2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 w:cs="Arial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pPr>
      <w:keepNext w:val="true"/>
      <w:keepLines/>
      <w:numPr>
        <w:ilvl w:val="0"/>
        <w:numId w:val="0"/>
      </w:numPr>
      <w:spacing w:before="240" w:after="0"/>
      <w:outlineLvl w:val="0"/>
    </w:pPr>
    <w:rPr>
      <w:rFonts w:ascii="Calibri Light" w:hAnsi="Calibri Light" w:eastAsia="Arial" w:cs="Arial"/>
      <w:color w:val="2E74B5"/>
      <w:sz w:val="32"/>
      <w:szCs w:val="32"/>
    </w:rPr>
  </w:style>
  <w:style w:type="paragraph" w:styleId="2">
    <w:name w:val="Heading 2"/>
    <w:basedOn w:val="Normal"/>
    <w:next w:val="Normal"/>
    <w:link w:val="21"/>
    <w:qFormat/>
    <w:pPr>
      <w:keepNext w:val="true"/>
      <w:keepLines/>
      <w:numPr>
        <w:ilvl w:val="0"/>
        <w:numId w:val="0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31"/>
    <w:qFormat/>
    <w:pPr>
      <w:keepNext w:val="true"/>
      <w:keepLines/>
      <w:numPr>
        <w:ilvl w:val="0"/>
        <w:numId w:val="0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41"/>
    <w:qFormat/>
    <w:pPr>
      <w:keepNext w:val="true"/>
      <w:keepLines/>
      <w:numPr>
        <w:ilvl w:val="0"/>
        <w:numId w:val="0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1"/>
    <w:qFormat/>
    <w:pPr>
      <w:keepNext w:val="true"/>
      <w:keepLines/>
      <w:numPr>
        <w:ilvl w:val="0"/>
        <w:numId w:val="0"/>
      </w:numPr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1"/>
    <w:qFormat/>
    <w:pPr>
      <w:keepNext w:val="true"/>
      <w:keepLines/>
      <w:numPr>
        <w:ilvl w:val="0"/>
        <w:numId w:val="0"/>
      </w:numPr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1"/>
    <w:qFormat/>
    <w:pPr>
      <w:keepNext w:val="true"/>
      <w:keepLines/>
      <w:numPr>
        <w:ilvl w:val="0"/>
        <w:numId w:val="0"/>
      </w:numPr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1"/>
    <w:qFormat/>
    <w:pPr>
      <w:keepNext w:val="true"/>
      <w:keepLines/>
      <w:numPr>
        <w:ilvl w:val="0"/>
        <w:numId w:val="0"/>
      </w:numPr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1"/>
    <w:qFormat/>
    <w:pPr>
      <w:keepNext w:val="true"/>
      <w:keepLines/>
      <w:numPr>
        <w:ilvl w:val="0"/>
        <w:numId w:val="0"/>
      </w:numPr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>
    <w:name w:val="Default Paragraph Font"/>
    <w:qFormat/>
    <w:rPr/>
  </w:style>
  <w:style w:type="character" w:styleId="Heading1Char">
    <w:name w:val="Heading 1 Char"/>
    <w:basedOn w:val="DefaultParagraphFont"/>
    <w:qFormat/>
    <w:rPr>
      <w:rFonts w:ascii="Arial" w:hAnsi="Arial" w:eastAsia="Arial" w:cs="Arial"/>
      <w:sz w:val="40"/>
      <w:szCs w:val="40"/>
    </w:rPr>
  </w:style>
  <w:style w:type="character" w:styleId="21">
    <w:name w:val="Заголовок 2 Знак"/>
    <w:basedOn w:val="DefaultParagraphFont"/>
    <w:qFormat/>
    <w:rPr>
      <w:rFonts w:ascii="Arial" w:hAnsi="Arial" w:eastAsia="Arial" w:cs="Arial"/>
      <w:sz w:val="34"/>
    </w:rPr>
  </w:style>
  <w:style w:type="character" w:styleId="31">
    <w:name w:val="Заголовок 3 Знак"/>
    <w:basedOn w:val="DefaultParagraphFont"/>
    <w:qFormat/>
    <w:rPr>
      <w:rFonts w:ascii="Arial" w:hAnsi="Arial" w:eastAsia="Arial" w:cs="Arial"/>
      <w:sz w:val="30"/>
      <w:szCs w:val="30"/>
    </w:rPr>
  </w:style>
  <w:style w:type="character" w:styleId="41">
    <w:name w:val="Заголовок 4 Знак"/>
    <w:basedOn w:val="DefaultParagraphFont"/>
    <w:qFormat/>
    <w:rPr>
      <w:rFonts w:ascii="Arial" w:hAnsi="Arial" w:eastAsia="Arial" w:cs="Arial"/>
      <w:b/>
      <w:bCs/>
      <w:sz w:val="26"/>
      <w:szCs w:val="26"/>
    </w:rPr>
  </w:style>
  <w:style w:type="character" w:styleId="51">
    <w:name w:val="Заголовок 5 Знак"/>
    <w:basedOn w:val="DefaultParagraphFont"/>
    <w:qFormat/>
    <w:rPr>
      <w:rFonts w:ascii="Arial" w:hAnsi="Arial" w:eastAsia="Arial" w:cs="Arial"/>
      <w:b/>
      <w:bCs/>
      <w:sz w:val="24"/>
      <w:szCs w:val="24"/>
    </w:rPr>
  </w:style>
  <w:style w:type="character" w:styleId="61">
    <w:name w:val="Заголовок 6 Знак"/>
    <w:basedOn w:val="DefaultParagraphFont"/>
    <w:qFormat/>
    <w:rPr>
      <w:rFonts w:ascii="Arial" w:hAnsi="Arial" w:eastAsia="Arial" w:cs="Arial"/>
      <w:b/>
      <w:bCs/>
      <w:sz w:val="22"/>
      <w:szCs w:val="22"/>
    </w:rPr>
  </w:style>
  <w:style w:type="character" w:styleId="71">
    <w:name w:val="Заголовок 7 Знак"/>
    <w:basedOn w:val="DefaultParagraphFont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>
    <w:name w:val="Заголовок 8 Знак"/>
    <w:basedOn w:val="DefaultParagraphFont"/>
    <w:qFormat/>
    <w:rPr>
      <w:rFonts w:ascii="Arial" w:hAnsi="Arial" w:eastAsia="Arial" w:cs="Arial"/>
      <w:i/>
      <w:iCs/>
      <w:sz w:val="22"/>
      <w:szCs w:val="22"/>
    </w:rPr>
  </w:style>
  <w:style w:type="character" w:styleId="91">
    <w:name w:val="Заголовок 9 Знак"/>
    <w:basedOn w:val="DefaultParagraphFont"/>
    <w:qFormat/>
    <w:rPr>
      <w:rFonts w:ascii="Arial" w:hAnsi="Arial" w:eastAsia="Arial" w:cs="Arial"/>
      <w:i/>
      <w:iCs/>
      <w:sz w:val="21"/>
      <w:szCs w:val="21"/>
    </w:rPr>
  </w:style>
  <w:style w:type="character" w:styleId="Style5">
    <w:name w:val="Название Знак"/>
    <w:basedOn w:val="DefaultParagraphFont"/>
    <w:qFormat/>
    <w:rPr>
      <w:sz w:val="48"/>
      <w:szCs w:val="48"/>
    </w:rPr>
  </w:style>
  <w:style w:type="character" w:styleId="Style6">
    <w:name w:val="Подзаголовок Знак"/>
    <w:basedOn w:val="DefaultParagraphFont"/>
    <w:qFormat/>
    <w:rPr>
      <w:sz w:val="24"/>
      <w:szCs w:val="24"/>
    </w:rPr>
  </w:style>
  <w:style w:type="character" w:styleId="22">
    <w:name w:val="Цитата 2 Знак"/>
    <w:link w:val="Quote"/>
    <w:qFormat/>
    <w:rPr>
      <w:i/>
    </w:rPr>
  </w:style>
  <w:style w:type="character" w:styleId="Style7">
    <w:name w:val="Выделенная цитата Знак"/>
    <w:link w:val="IntenseQuote"/>
    <w:qFormat/>
    <w:rPr>
      <w:i/>
    </w:rPr>
  </w:style>
  <w:style w:type="character" w:styleId="Style8">
    <w:name w:val="Верхний колонтитул Знак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Style9">
    <w:name w:val="Нижний колонтитул Знак"/>
    <w:qFormat/>
    <w:rPr/>
  </w:style>
  <w:style w:type="character" w:styleId="Style10">
    <w:name w:val="Текст сноски Знак"/>
    <w:qFormat/>
    <w:rPr>
      <w:sz w:val="18"/>
    </w:rPr>
  </w:style>
  <w:style w:type="character" w:styleId="Style11">
    <w:name w:val="Символ сноски"/>
    <w:qFormat/>
    <w:rPr>
      <w:vertAlign w:val="superscript"/>
    </w:rPr>
  </w:style>
  <w:style w:type="character" w:styleId="Style12">
    <w:name w:val="Footnote Reference"/>
    <w:rPr>
      <w:vertAlign w:val="superscript"/>
    </w:rPr>
  </w:style>
  <w:style w:type="character" w:styleId="Style13">
    <w:name w:val="Текст концевой сноски Знак"/>
    <w:qFormat/>
    <w:rPr>
      <w:sz w:val="20"/>
    </w:rPr>
  </w:style>
  <w:style w:type="character" w:styleId="Style14">
    <w:name w:val="Символ концевой сноски"/>
    <w:qFormat/>
    <w:rPr>
      <w:vertAlign w:val="superscript"/>
    </w:rPr>
  </w:style>
  <w:style w:type="character" w:styleId="Style15">
    <w:name w:val="Endnote Reference"/>
    <w:rPr>
      <w:vertAlign w:val="superscript"/>
    </w:rPr>
  </w:style>
  <w:style w:type="character" w:styleId="Style16">
    <w:name w:val="Текст выноски Знак"/>
    <w:basedOn w:val="DefaultParagraphFont"/>
    <w:link w:val="BalloonText"/>
    <w:qFormat/>
    <w:rPr>
      <w:rFonts w:ascii="Segoe UI" w:hAnsi="Segoe UI" w:cs="Segoe UI"/>
      <w:sz w:val="18"/>
      <w:szCs w:val="18"/>
    </w:rPr>
  </w:style>
  <w:style w:type="character" w:styleId="11">
    <w:name w:val="Заголовок 1 Знак"/>
    <w:basedOn w:val="DefaultParagraphFont"/>
    <w:qFormat/>
    <w:rPr>
      <w:rFonts w:ascii="Calibri Light" w:hAnsi="Calibri Light" w:eastAsia="Arial" w:cs="Arial"/>
      <w:color w:val="2E74B5"/>
      <w:sz w:val="32"/>
      <w:szCs w:val="32"/>
    </w:rPr>
  </w:style>
  <w:style w:type="character" w:styleId="-">
    <w:name w:val="Hyperlink"/>
    <w:basedOn w:val="DefaultParagraphFont"/>
    <w:rPr>
      <w:color w:val="0563C1"/>
      <w:u w:val="single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Style17">
    <w:name w:val="Текст примечания Знак"/>
    <w:basedOn w:val="DefaultParagraphFont"/>
    <w:link w:val="Annotationtext"/>
    <w:qFormat/>
    <w:rPr>
      <w:sz w:val="20"/>
      <w:szCs w:val="20"/>
    </w:rPr>
  </w:style>
  <w:style w:type="character" w:styleId="Style18">
    <w:name w:val="Тема примечания Знак"/>
    <w:basedOn w:val="Style17"/>
    <w:link w:val="Annotationsubject"/>
    <w:qFormat/>
    <w:rPr>
      <w:b/>
      <w:bCs/>
      <w:sz w:val="20"/>
      <w:szCs w:val="20"/>
    </w:rPr>
  </w:style>
  <w:style w:type="character" w:styleId="Strong">
    <w:name w:val="Strong"/>
    <w:basedOn w:val="DefaultParagraphFont"/>
    <w:qFormat/>
    <w:rPr>
      <w:b/>
      <w:bCs/>
    </w:rPr>
  </w:style>
  <w:style w:type="character" w:styleId="Js-phone-number">
    <w:name w:val="js-phone-number"/>
    <w:basedOn w:val="DefaultParagraphFont"/>
    <w:qFormat/>
    <w:rPr/>
  </w:style>
  <w:style w:type="character" w:styleId="Style19">
    <w:name w:val="FollowedHyperlink"/>
    <w:basedOn w:val="DefaultParagraphFont"/>
    <w:rPr>
      <w:color w:val="954F72"/>
      <w:u w:val="single"/>
    </w:rPr>
  </w:style>
  <w:style w:type="character" w:styleId="32">
    <w:name w:val="Основной шрифт абзаца3"/>
    <w:qFormat/>
    <w:rPr/>
  </w:style>
  <w:style w:type="character" w:styleId="Style20">
    <w:name w:val="Маркеры"/>
    <w:qFormat/>
    <w:rPr>
      <w:rFonts w:ascii="OpenSymbol" w:hAnsi="OpenSymbol" w:eastAsia="OpenSymbol" w:cs="OpenSymbol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ascii="PT Astra Serif" w:hAnsi="PT Astra Serif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6">
    <w:name w:val="Title"/>
    <w:basedOn w:val="Normal"/>
    <w:next w:val="Normal"/>
    <w:link w:val="Style5"/>
    <w:qFormat/>
    <w:pPr>
      <w:spacing w:before="300" w:after="200"/>
      <w:contextualSpacing/>
    </w:pPr>
    <w:rPr>
      <w:sz w:val="48"/>
      <w:szCs w:val="48"/>
    </w:rPr>
  </w:style>
  <w:style w:type="paragraph" w:styleId="Style27">
    <w:name w:val="Subtitle"/>
    <w:basedOn w:val="Normal"/>
    <w:next w:val="Normal"/>
    <w:link w:val="Style6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2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7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fill="F2F2F2" w:val="clear"/>
      <w:ind w:left="720" w:right="720" w:hanging="0"/>
    </w:pPr>
    <w:rPr>
      <w:i/>
    </w:rPr>
  </w:style>
  <w:style w:type="paragraph" w:styleId="Style28">
    <w:name w:val="Колонтитул"/>
    <w:basedOn w:val="Normal"/>
    <w:qFormat/>
    <w:pPr/>
    <w:rPr/>
  </w:style>
  <w:style w:type="paragraph" w:styleId="Style29">
    <w:name w:val="Header"/>
    <w:basedOn w:val="Normal"/>
    <w:link w:val="Style8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30">
    <w:name w:val="Footer"/>
    <w:basedOn w:val="Normal"/>
    <w:link w:val="Style9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Caption">
    <w:name w:val="caption"/>
    <w:basedOn w:val="Normal"/>
    <w:next w:val="Normal"/>
    <w:qFormat/>
    <w:pPr>
      <w:spacing w:lineRule="auto" w:line="276"/>
    </w:pPr>
    <w:rPr>
      <w:b/>
      <w:bCs/>
      <w:color w:val="5B9BD5"/>
      <w:sz w:val="18"/>
      <w:szCs w:val="18"/>
    </w:rPr>
  </w:style>
  <w:style w:type="paragraph" w:styleId="Style31">
    <w:name w:val="Footnote Text"/>
    <w:basedOn w:val="Normal"/>
    <w:link w:val="Style10"/>
    <w:pPr>
      <w:spacing w:lineRule="auto" w:line="240" w:before="0" w:after="40"/>
    </w:pPr>
    <w:rPr>
      <w:sz w:val="18"/>
    </w:rPr>
  </w:style>
  <w:style w:type="paragraph" w:styleId="Style32">
    <w:name w:val="Endnote Text"/>
    <w:basedOn w:val="Normal"/>
    <w:link w:val="Style13"/>
    <w:pPr>
      <w:spacing w:lineRule="auto" w:line="240" w:before="0" w:after="0"/>
    </w:pPr>
    <w:rPr>
      <w:sz w:val="20"/>
    </w:rPr>
  </w:style>
  <w:style w:type="paragraph" w:styleId="12">
    <w:name w:val="TOC 1"/>
    <w:basedOn w:val="Normal"/>
    <w:next w:val="Normal"/>
    <w:pPr>
      <w:spacing w:before="0" w:after="57"/>
    </w:pPr>
    <w:rPr/>
  </w:style>
  <w:style w:type="paragraph" w:styleId="23">
    <w:name w:val="TOC 2"/>
    <w:basedOn w:val="Normal"/>
    <w:next w:val="Normal"/>
    <w:pPr>
      <w:spacing w:before="0" w:after="57"/>
      <w:ind w:left="283" w:right="0" w:hanging="0"/>
    </w:pPr>
    <w:rPr/>
  </w:style>
  <w:style w:type="paragraph" w:styleId="33">
    <w:name w:val="TOC 3"/>
    <w:basedOn w:val="Normal"/>
    <w:next w:val="Normal"/>
    <w:pPr>
      <w:spacing w:before="0" w:after="57"/>
      <w:ind w:left="567" w:right="0" w:hanging="0"/>
    </w:pPr>
    <w:rPr/>
  </w:style>
  <w:style w:type="paragraph" w:styleId="42">
    <w:name w:val="TOC 4"/>
    <w:basedOn w:val="Normal"/>
    <w:next w:val="Normal"/>
    <w:pPr>
      <w:spacing w:before="0" w:after="57"/>
      <w:ind w:left="850" w:right="0" w:hanging="0"/>
    </w:pPr>
    <w:rPr/>
  </w:style>
  <w:style w:type="paragraph" w:styleId="52">
    <w:name w:val="TOC 5"/>
    <w:basedOn w:val="Normal"/>
    <w:next w:val="Normal"/>
    <w:pPr>
      <w:spacing w:before="0" w:after="57"/>
      <w:ind w:left="1134" w:right="0" w:hanging="0"/>
    </w:pPr>
    <w:rPr/>
  </w:style>
  <w:style w:type="paragraph" w:styleId="62">
    <w:name w:val="TOC 6"/>
    <w:basedOn w:val="Normal"/>
    <w:next w:val="Normal"/>
    <w:pPr>
      <w:spacing w:before="0" w:after="57"/>
      <w:ind w:left="1417" w:right="0" w:hanging="0"/>
    </w:pPr>
    <w:rPr/>
  </w:style>
  <w:style w:type="paragraph" w:styleId="72">
    <w:name w:val="TOC 7"/>
    <w:basedOn w:val="Normal"/>
    <w:next w:val="Normal"/>
    <w:pPr>
      <w:spacing w:before="0" w:after="57"/>
      <w:ind w:left="1701" w:right="0" w:hanging="0"/>
    </w:pPr>
    <w:rPr/>
  </w:style>
  <w:style w:type="paragraph" w:styleId="82">
    <w:name w:val="TOC 8"/>
    <w:basedOn w:val="Normal"/>
    <w:next w:val="Normal"/>
    <w:pPr>
      <w:spacing w:before="0" w:after="57"/>
      <w:ind w:left="1984" w:right="0" w:hanging="0"/>
    </w:pPr>
    <w:rPr/>
  </w:style>
  <w:style w:type="paragraph" w:styleId="92">
    <w:name w:val="TOC 9"/>
    <w:basedOn w:val="Normal"/>
    <w:next w:val="Normal"/>
    <w:pPr>
      <w:spacing w:before="0" w:after="57"/>
      <w:ind w:left="2268" w:right="0" w:hanging="0"/>
    </w:pPr>
    <w:rPr/>
  </w:style>
  <w:style w:type="paragraph" w:styleId="Style33">
    <w:name w:val="Index Heading"/>
    <w:basedOn w:val="Style21"/>
    <w:pPr/>
    <w:rPr/>
  </w:style>
  <w:style w:type="paragraph" w:styleId="Style34">
    <w:name w:val="TOC Heading"/>
    <w:pPr>
      <w:widowControl/>
      <w:suppressAutoHyphens w:val="true"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 w:cs="Arial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qFormat/>
    <w:pPr>
      <w:spacing w:before="0" w:after="0"/>
    </w:pPr>
    <w:rPr/>
  </w:style>
  <w:style w:type="paragraph" w:styleId="BalloonText">
    <w:name w:val="Balloon Text"/>
    <w:basedOn w:val="Normal"/>
    <w:link w:val="Style16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alibri" w:hAnsi="Calibri" w:eastAsia="Calibri" w:cs="Arial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qFormat/>
    <w:pPr>
      <w:spacing w:lineRule="auto" w:line="252" w:before="0" w:after="160"/>
      <w:ind w:left="720" w:right="0" w:hanging="0"/>
      <w:contextualSpacing/>
    </w:pPr>
    <w:rPr/>
  </w:style>
  <w:style w:type="paragraph" w:styleId="Annotationtext">
    <w:name w:val="annotation text"/>
    <w:basedOn w:val="Normal"/>
    <w:link w:val="Style17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8"/>
    <w:qFormat/>
    <w:pPr/>
    <w:rPr>
      <w:b/>
      <w:bCs/>
    </w:rPr>
  </w:style>
  <w:style w:type="paragraph" w:styleId="Westernmrcssattr">
    <w:name w:val="western_mr_css_attr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Application>LibreOffice/7.5.6.2$Linux_X86_64 LibreOffice_project/50$Build-2</Application>
  <AppVersion>15.0000</AppVersion>
  <Pages>2</Pages>
  <Words>384</Words>
  <Characters>2458</Characters>
  <CharactersWithSpaces>2990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2023-10-27T05:51:00Z</dcterms:created>
  <dc:creator>Корниенко Оксана Николаевна</dc:creator>
  <dc:description/>
  <dc:language>ru-RU</dc:language>
  <cp:lastModifiedBy/>
  <cp:lastPrinted>2023-08-09T04:40:00Z</cp:lastPrinted>
  <dcterms:modified xsi:type="dcterms:W3CDTF">2024-11-14T08:04:00Z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